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tblBorders>
        <w:tblLayout w:type="fixed"/>
        <w:tblCellMar>
          <w:left w:w="57" w:type="dxa"/>
          <w:right w:w="57" w:type="dxa"/>
        </w:tblCellMar>
        <w:tblLook w:val="00A0" w:firstRow="1" w:lastRow="0" w:firstColumn="1" w:lastColumn="0" w:noHBand="0" w:noVBand="0"/>
      </w:tblPr>
      <w:tblGrid>
        <w:gridCol w:w="935"/>
        <w:gridCol w:w="6977"/>
        <w:gridCol w:w="1727"/>
      </w:tblGrid>
      <w:tr w:rsidR="003E33BF" w14:paraId="5C29D804" w14:textId="77777777">
        <w:trPr>
          <w:trHeight w:hRule="exact" w:val="227"/>
        </w:trPr>
        <w:tc>
          <w:tcPr>
            <w:tcW w:w="935" w:type="dxa"/>
            <w:vAlign w:val="center"/>
          </w:tcPr>
          <w:p w14:paraId="018601DC" w14:textId="77777777" w:rsidR="003E33BF" w:rsidRDefault="003E33BF" w:rsidP="008C7D44">
            <w:pPr>
              <w:pStyle w:val="dajtabulky"/>
            </w:pPr>
          </w:p>
        </w:tc>
        <w:tc>
          <w:tcPr>
            <w:tcW w:w="6977" w:type="dxa"/>
            <w:vAlign w:val="center"/>
          </w:tcPr>
          <w:p w14:paraId="0D02166A" w14:textId="77777777" w:rsidR="003E33BF" w:rsidRDefault="003E33BF" w:rsidP="008C7D44">
            <w:pPr>
              <w:pStyle w:val="dajtabulky"/>
              <w:rPr>
                <w:sz w:val="14"/>
                <w:szCs w:val="14"/>
              </w:rPr>
            </w:pPr>
          </w:p>
        </w:tc>
        <w:tc>
          <w:tcPr>
            <w:tcW w:w="1727" w:type="dxa"/>
            <w:vAlign w:val="center"/>
          </w:tcPr>
          <w:p w14:paraId="24228A8C" w14:textId="77777777" w:rsidR="003E33BF" w:rsidRDefault="003E33BF" w:rsidP="008C7D44">
            <w:pPr>
              <w:pStyle w:val="dajtabulky"/>
            </w:pPr>
          </w:p>
        </w:tc>
      </w:tr>
      <w:tr w:rsidR="003E33BF" w14:paraId="55936F2D" w14:textId="77777777">
        <w:trPr>
          <w:trHeight w:hRule="exact" w:val="227"/>
        </w:trPr>
        <w:tc>
          <w:tcPr>
            <w:tcW w:w="935" w:type="dxa"/>
            <w:vAlign w:val="center"/>
          </w:tcPr>
          <w:p w14:paraId="4C50E7A8" w14:textId="77777777" w:rsidR="003E33BF" w:rsidRDefault="00D82B62" w:rsidP="00C01487">
            <w:pPr>
              <w:pStyle w:val="Popisektabulky"/>
            </w:pPr>
            <w:r>
              <w:t>Revize</w:t>
            </w:r>
          </w:p>
        </w:tc>
        <w:tc>
          <w:tcPr>
            <w:tcW w:w="6977" w:type="dxa"/>
            <w:vAlign w:val="center"/>
          </w:tcPr>
          <w:p w14:paraId="56D4043A" w14:textId="77777777" w:rsidR="003E33BF" w:rsidRDefault="00D82B62" w:rsidP="008C7D44">
            <w:pPr>
              <w:pStyle w:val="Popisektabulky"/>
            </w:pPr>
            <w:r>
              <w:t>Popis revize</w:t>
            </w:r>
          </w:p>
        </w:tc>
        <w:tc>
          <w:tcPr>
            <w:tcW w:w="1727" w:type="dxa"/>
            <w:vAlign w:val="center"/>
          </w:tcPr>
          <w:p w14:paraId="1EB30A00" w14:textId="77777777" w:rsidR="003E33BF" w:rsidRDefault="00D82B62" w:rsidP="00C01487">
            <w:pPr>
              <w:pStyle w:val="Popisektabulky"/>
              <w:rPr>
                <w:sz w:val="20"/>
                <w:szCs w:val="20"/>
              </w:rPr>
            </w:pPr>
            <w:r>
              <w:t>Datum revize</w:t>
            </w:r>
          </w:p>
        </w:tc>
      </w:tr>
    </w:tbl>
    <w:p w14:paraId="141CEEA3" w14:textId="77777777" w:rsidR="003E33BF" w:rsidRDefault="003E33BF" w:rsidP="000B0E78">
      <w:pPr>
        <w:spacing w:before="0"/>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3"/>
        <w:gridCol w:w="3352"/>
        <w:gridCol w:w="3904"/>
      </w:tblGrid>
      <w:tr w:rsidR="003E33BF" w14:paraId="2D7D74BF" w14:textId="77777777">
        <w:trPr>
          <w:trHeight w:hRule="exact" w:val="1418"/>
        </w:trPr>
        <w:tc>
          <w:tcPr>
            <w:tcW w:w="5735" w:type="dxa"/>
            <w:gridSpan w:val="2"/>
            <w:tcBorders>
              <w:top w:val="single" w:sz="12" w:space="0" w:color="auto"/>
              <w:left w:val="single" w:sz="12" w:space="0" w:color="auto"/>
              <w:bottom w:val="single" w:sz="2" w:space="0" w:color="auto"/>
              <w:right w:val="nil"/>
            </w:tcBorders>
            <w:vAlign w:val="center"/>
          </w:tcPr>
          <w:p w14:paraId="34FB9C29" w14:textId="77777777" w:rsidR="003E33BF" w:rsidRDefault="00D82B62" w:rsidP="00B8024C">
            <w:pPr>
              <w:tabs>
                <w:tab w:val="left" w:pos="285"/>
              </w:tabs>
            </w:pPr>
            <w:r>
              <w:tab/>
            </w:r>
            <w:r>
              <w:rPr>
                <w:noProof/>
              </w:rPr>
              <w:drawing>
                <wp:inline distT="0" distB="0" distL="0" distR="0" wp14:anchorId="7BB20750" wp14:editId="77CF7AA0">
                  <wp:extent cx="1676400" cy="447675"/>
                  <wp:effectExtent l="0" t="0" r="0" b="9525"/>
                  <wp:docPr id="17" name="obrázek 17"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AQP_logo_emf_small"/>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6400" cy="447675"/>
                          </a:xfrm>
                          <a:prstGeom prst="rect">
                            <a:avLst/>
                          </a:prstGeom>
                          <a:noFill/>
                          <a:ln>
                            <a:noFill/>
                          </a:ln>
                        </pic:spPr>
                      </pic:pic>
                    </a:graphicData>
                  </a:graphic>
                </wp:inline>
              </w:drawing>
            </w:r>
          </w:p>
        </w:tc>
        <w:tc>
          <w:tcPr>
            <w:tcW w:w="3904" w:type="dxa"/>
            <w:tcBorders>
              <w:top w:val="single" w:sz="12" w:space="0" w:color="auto"/>
              <w:left w:val="nil"/>
              <w:bottom w:val="single" w:sz="2" w:space="0" w:color="auto"/>
              <w:right w:val="single" w:sz="12" w:space="0" w:color="auto"/>
            </w:tcBorders>
            <w:vAlign w:val="center"/>
          </w:tcPr>
          <w:p w14:paraId="33A2AC88" w14:textId="77777777" w:rsidR="003E33BF" w:rsidRDefault="00D82B62" w:rsidP="0046155E">
            <w:pPr>
              <w:pStyle w:val="Firma"/>
              <w:rPr>
                <w:rFonts w:ascii="Arial Black" w:hAnsi="Arial Black" w:cs="Arial Black"/>
                <w:b/>
                <w:bCs/>
                <w:sz w:val="22"/>
                <w:szCs w:val="22"/>
              </w:rPr>
            </w:pPr>
            <w:r>
              <w:rPr>
                <w:rFonts w:ascii="Arial Black" w:hAnsi="Arial Black" w:cs="Arial Black"/>
                <w:b/>
                <w:bCs/>
                <w:sz w:val="22"/>
                <w:szCs w:val="22"/>
              </w:rPr>
              <w:t>AQUA PROCON s.r.o.</w:t>
            </w:r>
          </w:p>
          <w:p w14:paraId="02C1BCDE" w14:textId="77777777" w:rsidR="003E33BF" w:rsidRDefault="00D82B62" w:rsidP="0046155E">
            <w:pPr>
              <w:pStyle w:val="Firma"/>
            </w:pPr>
            <w:r>
              <w:t xml:space="preserve">Projektová a inženýrská společnost </w:t>
            </w:r>
          </w:p>
          <w:p w14:paraId="5D7753DC" w14:textId="77777777" w:rsidR="003E33BF" w:rsidRDefault="00D82B62" w:rsidP="0046155E">
            <w:pPr>
              <w:pStyle w:val="Firma"/>
            </w:pPr>
            <w:r>
              <w:t>Palackého tř. 12, 612 00 Brno</w:t>
            </w:r>
          </w:p>
          <w:p w14:paraId="45D8F624" w14:textId="77777777" w:rsidR="003E33BF" w:rsidRDefault="00D82B62" w:rsidP="0046155E">
            <w:pPr>
              <w:pStyle w:val="Firma"/>
              <w:rPr>
                <w:sz w:val="16"/>
                <w:szCs w:val="16"/>
              </w:rPr>
            </w:pPr>
            <w:r>
              <w:rPr>
                <w:sz w:val="16"/>
                <w:szCs w:val="16"/>
              </w:rPr>
              <w:t>tel.: +420 541 426 011</w:t>
            </w:r>
          </w:p>
          <w:p w14:paraId="2F679E0B" w14:textId="77777777" w:rsidR="003E33BF" w:rsidRDefault="00D82B62" w:rsidP="0046155E">
            <w:pPr>
              <w:pStyle w:val="Firma"/>
              <w:rPr>
                <w:sz w:val="16"/>
                <w:szCs w:val="16"/>
              </w:rPr>
            </w:pPr>
            <w:r>
              <w:rPr>
                <w:sz w:val="16"/>
                <w:szCs w:val="16"/>
              </w:rPr>
              <w:t>E-mail: info@aquaprocon.cz</w:t>
            </w:r>
          </w:p>
          <w:p w14:paraId="3526D31B" w14:textId="77777777" w:rsidR="003E33BF" w:rsidRDefault="00D82B62" w:rsidP="0046155E">
            <w:pPr>
              <w:pStyle w:val="Firma"/>
            </w:pPr>
            <w:r>
              <w:rPr>
                <w:sz w:val="16"/>
                <w:szCs w:val="16"/>
              </w:rPr>
              <w:t>www.aquaprocon.cz</w:t>
            </w:r>
          </w:p>
        </w:tc>
      </w:tr>
      <w:tr w:rsidR="003E33BF" w14:paraId="683CBA28" w14:textId="77777777">
        <w:trPr>
          <w:trHeight w:val="312"/>
        </w:trPr>
        <w:tc>
          <w:tcPr>
            <w:tcW w:w="2383" w:type="dxa"/>
            <w:tcBorders>
              <w:top w:val="single" w:sz="2" w:space="0" w:color="auto"/>
              <w:left w:val="single" w:sz="12" w:space="0" w:color="auto"/>
              <w:bottom w:val="single" w:sz="2" w:space="0" w:color="C0C0C0"/>
              <w:right w:val="nil"/>
            </w:tcBorders>
            <w:vAlign w:val="center"/>
          </w:tcPr>
          <w:p w14:paraId="40F4973B" w14:textId="77777777" w:rsidR="003E33BF" w:rsidRDefault="00D82B62" w:rsidP="00C01487">
            <w:pPr>
              <w:pStyle w:val="Popisektabulky"/>
            </w:pPr>
            <w:r>
              <w:t>Vedoucí projektu</w:t>
            </w:r>
          </w:p>
        </w:tc>
        <w:bookmarkStart w:id="0" w:name="vedouci_projektu"/>
        <w:tc>
          <w:tcPr>
            <w:tcW w:w="7256" w:type="dxa"/>
            <w:gridSpan w:val="2"/>
            <w:tcBorders>
              <w:top w:val="single" w:sz="2" w:space="0" w:color="auto"/>
              <w:left w:val="nil"/>
              <w:bottom w:val="single" w:sz="2" w:space="0" w:color="C0C0C0"/>
              <w:right w:val="single" w:sz="12" w:space="0" w:color="auto"/>
            </w:tcBorders>
            <w:vAlign w:val="center"/>
          </w:tcPr>
          <w:p w14:paraId="025A9618" w14:textId="77777777" w:rsidR="003E33BF" w:rsidRDefault="00D82B62" w:rsidP="008128D8">
            <w:r>
              <w:fldChar w:fldCharType="begin">
                <w:ffData>
                  <w:name w:val="vedouci_projektu"/>
                  <w:enabled/>
                  <w:calcOnExit w:val="0"/>
                  <w:textInput>
                    <w:default w:val="Ing. Petr Baránek"/>
                  </w:textInput>
                </w:ffData>
              </w:fldChar>
            </w:r>
            <w:r>
              <w:instrText xml:space="preserve"> FORMTEXT </w:instrText>
            </w:r>
            <w:r>
              <w:fldChar w:fldCharType="separate"/>
            </w:r>
            <w:r>
              <w:t>Ing. Petr Baránek</w:t>
            </w:r>
            <w:r>
              <w:fldChar w:fldCharType="end"/>
            </w:r>
            <w:bookmarkEnd w:id="0"/>
          </w:p>
        </w:tc>
      </w:tr>
      <w:tr w:rsidR="003E33BF" w14:paraId="1E31ABA2"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CBE8D83" w14:textId="77777777" w:rsidR="003E33BF" w:rsidRDefault="00C62333" w:rsidP="00C01487">
            <w:pPr>
              <w:pStyle w:val="Popisektabulky"/>
            </w:pPr>
            <w:r>
              <w:t>Vedoucí dílčího projektu</w:t>
            </w:r>
          </w:p>
        </w:tc>
        <w:bookmarkStart w:id="1" w:name="zastupce_projektu"/>
        <w:tc>
          <w:tcPr>
            <w:tcW w:w="7256" w:type="dxa"/>
            <w:gridSpan w:val="2"/>
            <w:tcBorders>
              <w:top w:val="single" w:sz="2" w:space="0" w:color="C0C0C0"/>
              <w:left w:val="nil"/>
              <w:bottom w:val="single" w:sz="2" w:space="0" w:color="C0C0C0"/>
              <w:right w:val="single" w:sz="12" w:space="0" w:color="auto"/>
            </w:tcBorders>
            <w:vAlign w:val="center"/>
          </w:tcPr>
          <w:p w14:paraId="3547CA89" w14:textId="77777777" w:rsidR="003E33BF" w:rsidRDefault="00D82B62" w:rsidP="008128D8">
            <w:r>
              <w:fldChar w:fldCharType="begin">
                <w:ffData>
                  <w:name w:val="zastupce_projektu"/>
                  <w:enabled/>
                  <w:calcOnExit w:val="0"/>
                  <w:textInput/>
                </w:ffData>
              </w:fldChar>
            </w:r>
            <w:r>
              <w:instrText xml:space="preserve"> FORMTEXT </w:instrText>
            </w:r>
            <w:r w:rsidR="00A91D5A">
              <w:fldChar w:fldCharType="separate"/>
            </w:r>
            <w:r>
              <w:fldChar w:fldCharType="end"/>
            </w:r>
            <w:bookmarkEnd w:id="1"/>
          </w:p>
        </w:tc>
      </w:tr>
      <w:tr w:rsidR="003E33BF" w14:paraId="3827ACD6"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729232BA" w14:textId="77777777" w:rsidR="003E33BF" w:rsidRDefault="00D82B62" w:rsidP="00C01487">
            <w:pPr>
              <w:pStyle w:val="Popisektabulky"/>
            </w:pPr>
            <w:r>
              <w:t>Zodpovědný projektant</w:t>
            </w:r>
          </w:p>
        </w:tc>
        <w:bookmarkStart w:id="2" w:name="zodp_projektant"/>
        <w:tc>
          <w:tcPr>
            <w:tcW w:w="7256" w:type="dxa"/>
            <w:gridSpan w:val="2"/>
            <w:tcBorders>
              <w:top w:val="single" w:sz="2" w:space="0" w:color="C0C0C0"/>
              <w:left w:val="nil"/>
              <w:bottom w:val="single" w:sz="2" w:space="0" w:color="C0C0C0"/>
              <w:right w:val="single" w:sz="12" w:space="0" w:color="auto"/>
            </w:tcBorders>
            <w:vAlign w:val="center"/>
          </w:tcPr>
          <w:p w14:paraId="6DB0F158" w14:textId="77777777" w:rsidR="003E33BF" w:rsidRDefault="00D82B62" w:rsidP="008128D8">
            <w:r>
              <w:fldChar w:fldCharType="begin">
                <w:ffData>
                  <w:name w:val="zodp_projektant"/>
                  <w:enabled/>
                  <w:calcOnExit w:val="0"/>
                  <w:textInput>
                    <w:default w:val="Ing. Hana Hyánková"/>
                  </w:textInput>
                </w:ffData>
              </w:fldChar>
            </w:r>
            <w:r>
              <w:instrText xml:space="preserve"> FORMTEXT </w:instrText>
            </w:r>
            <w:r>
              <w:fldChar w:fldCharType="separate"/>
            </w:r>
            <w:r>
              <w:t>Ing. Hana Hyánková</w:t>
            </w:r>
            <w:r>
              <w:fldChar w:fldCharType="end"/>
            </w:r>
            <w:bookmarkEnd w:id="2"/>
          </w:p>
        </w:tc>
      </w:tr>
      <w:tr w:rsidR="003E33BF" w14:paraId="154C6B26" w14:textId="77777777">
        <w:trPr>
          <w:trHeight w:val="312"/>
        </w:trPr>
        <w:tc>
          <w:tcPr>
            <w:tcW w:w="2383" w:type="dxa"/>
            <w:tcBorders>
              <w:top w:val="single" w:sz="2" w:space="0" w:color="C0C0C0"/>
              <w:left w:val="single" w:sz="12" w:space="0" w:color="auto"/>
              <w:bottom w:val="single" w:sz="2" w:space="0" w:color="C0C0C0"/>
              <w:right w:val="nil"/>
            </w:tcBorders>
            <w:vAlign w:val="center"/>
          </w:tcPr>
          <w:p w14:paraId="651E6EEC" w14:textId="77777777" w:rsidR="003E33BF" w:rsidRDefault="00D82B62" w:rsidP="00C01487">
            <w:pPr>
              <w:pStyle w:val="Popisektabulky"/>
            </w:pPr>
            <w:r>
              <w:t>Vypracoval</w:t>
            </w:r>
          </w:p>
        </w:tc>
        <w:bookmarkStart w:id="3" w:name="vypracoval"/>
        <w:tc>
          <w:tcPr>
            <w:tcW w:w="7256" w:type="dxa"/>
            <w:gridSpan w:val="2"/>
            <w:tcBorders>
              <w:top w:val="single" w:sz="2" w:space="0" w:color="C0C0C0"/>
              <w:left w:val="nil"/>
              <w:bottom w:val="single" w:sz="2" w:space="0" w:color="C0C0C0"/>
              <w:right w:val="single" w:sz="12" w:space="0" w:color="auto"/>
            </w:tcBorders>
            <w:vAlign w:val="center"/>
          </w:tcPr>
          <w:p w14:paraId="5B924420" w14:textId="77777777" w:rsidR="003E33BF" w:rsidRDefault="00D82B62" w:rsidP="008128D8">
            <w:r>
              <w:fldChar w:fldCharType="begin">
                <w:ffData>
                  <w:name w:val="vypracoval"/>
                  <w:enabled/>
                  <w:calcOnExit w:val="0"/>
                  <w:textInput>
                    <w:default w:val="Ing. Hana Hyánková"/>
                  </w:textInput>
                </w:ffData>
              </w:fldChar>
            </w:r>
            <w:r>
              <w:instrText xml:space="preserve"> FORMTEXT </w:instrText>
            </w:r>
            <w:r>
              <w:fldChar w:fldCharType="separate"/>
            </w:r>
            <w:r>
              <w:t>Ing. Hana Hyánková</w:t>
            </w:r>
            <w:r>
              <w:fldChar w:fldCharType="end"/>
            </w:r>
            <w:bookmarkEnd w:id="3"/>
          </w:p>
        </w:tc>
      </w:tr>
      <w:tr w:rsidR="003E33BF" w14:paraId="41FEE2C7" w14:textId="77777777">
        <w:trPr>
          <w:trHeight w:val="312"/>
        </w:trPr>
        <w:tc>
          <w:tcPr>
            <w:tcW w:w="2383" w:type="dxa"/>
            <w:tcBorders>
              <w:top w:val="single" w:sz="2" w:space="0" w:color="C0C0C0"/>
              <w:left w:val="single" w:sz="12" w:space="0" w:color="auto"/>
              <w:bottom w:val="single" w:sz="12" w:space="0" w:color="auto"/>
              <w:right w:val="nil"/>
            </w:tcBorders>
            <w:vAlign w:val="center"/>
          </w:tcPr>
          <w:p w14:paraId="2FB75D62" w14:textId="77777777" w:rsidR="003E33BF" w:rsidRDefault="00D82B62" w:rsidP="00C01487">
            <w:pPr>
              <w:pStyle w:val="Popisektabulky"/>
            </w:pPr>
            <w:r>
              <w:t>Kontroloval</w:t>
            </w:r>
          </w:p>
        </w:tc>
        <w:bookmarkStart w:id="4" w:name="kontroloval"/>
        <w:tc>
          <w:tcPr>
            <w:tcW w:w="7256" w:type="dxa"/>
            <w:gridSpan w:val="2"/>
            <w:tcBorders>
              <w:top w:val="single" w:sz="2" w:space="0" w:color="C0C0C0"/>
              <w:left w:val="nil"/>
              <w:bottom w:val="single" w:sz="12" w:space="0" w:color="auto"/>
              <w:right w:val="single" w:sz="12" w:space="0" w:color="auto"/>
            </w:tcBorders>
            <w:vAlign w:val="center"/>
          </w:tcPr>
          <w:p w14:paraId="28864481" w14:textId="77777777" w:rsidR="003E33BF" w:rsidRDefault="00D82B62" w:rsidP="008128D8">
            <w:r>
              <w:fldChar w:fldCharType="begin">
                <w:ffData>
                  <w:name w:val="kontroloval"/>
                  <w:enabled/>
                  <w:calcOnExit w:val="0"/>
                  <w:textInput>
                    <w:default w:val="Ing. Petr Baránek"/>
                  </w:textInput>
                </w:ffData>
              </w:fldChar>
            </w:r>
            <w:r>
              <w:instrText xml:space="preserve"> FORMTEXT </w:instrText>
            </w:r>
            <w:r>
              <w:fldChar w:fldCharType="separate"/>
            </w:r>
            <w:r>
              <w:t>Ing. Petr Baránek</w:t>
            </w:r>
            <w:r>
              <w:fldChar w:fldCharType="end"/>
            </w:r>
            <w:bookmarkEnd w:id="4"/>
          </w:p>
        </w:tc>
      </w:tr>
    </w:tbl>
    <w:p w14:paraId="6A4EC4EE" w14:textId="77777777" w:rsidR="003E33BF" w:rsidRDefault="003E33BF"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9"/>
        <w:gridCol w:w="8640"/>
      </w:tblGrid>
      <w:tr w:rsidR="003E33BF" w14:paraId="25C2A719" w14:textId="77777777" w:rsidTr="000B0E78">
        <w:trPr>
          <w:trHeight w:val="284"/>
        </w:trPr>
        <w:tc>
          <w:tcPr>
            <w:tcW w:w="999" w:type="dxa"/>
            <w:tcBorders>
              <w:top w:val="single" w:sz="12" w:space="0" w:color="auto"/>
            </w:tcBorders>
            <w:vAlign w:val="center"/>
          </w:tcPr>
          <w:p w14:paraId="6AE5DA17" w14:textId="77777777" w:rsidR="003E33BF" w:rsidRDefault="00D82B62" w:rsidP="00C01487">
            <w:pPr>
              <w:pStyle w:val="Popisektabulky"/>
            </w:pPr>
            <w:r>
              <w:t>Investor</w:t>
            </w:r>
          </w:p>
        </w:tc>
        <w:bookmarkStart w:id="5" w:name="Investor"/>
        <w:tc>
          <w:tcPr>
            <w:tcW w:w="8640" w:type="dxa"/>
            <w:tcBorders>
              <w:top w:val="single" w:sz="12" w:space="0" w:color="auto"/>
            </w:tcBorders>
            <w:vAlign w:val="center"/>
          </w:tcPr>
          <w:p w14:paraId="0EEC9952" w14:textId="77777777" w:rsidR="003E33BF" w:rsidRDefault="00D82B62" w:rsidP="00884801">
            <w:pPr>
              <w:pStyle w:val="dajtabulky"/>
            </w:pPr>
            <w:r>
              <w:fldChar w:fldCharType="begin">
                <w:ffData>
                  <w:name w:val="Investor"/>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5"/>
          </w:p>
        </w:tc>
      </w:tr>
      <w:tr w:rsidR="003E33BF" w14:paraId="682A4F4C" w14:textId="77777777" w:rsidTr="000B0E78">
        <w:trPr>
          <w:trHeight w:val="284"/>
        </w:trPr>
        <w:tc>
          <w:tcPr>
            <w:tcW w:w="999" w:type="dxa"/>
            <w:tcBorders>
              <w:bottom w:val="single" w:sz="12" w:space="0" w:color="auto"/>
            </w:tcBorders>
            <w:vAlign w:val="center"/>
          </w:tcPr>
          <w:p w14:paraId="3791286C" w14:textId="77777777" w:rsidR="003E33BF" w:rsidRDefault="00D82B62" w:rsidP="00C01487">
            <w:pPr>
              <w:pStyle w:val="Popisektabulky"/>
            </w:pPr>
            <w:r>
              <w:t>Objednatel</w:t>
            </w:r>
          </w:p>
        </w:tc>
        <w:bookmarkStart w:id="6" w:name="Objednatel"/>
        <w:tc>
          <w:tcPr>
            <w:tcW w:w="8640" w:type="dxa"/>
            <w:tcBorders>
              <w:bottom w:val="single" w:sz="12" w:space="0" w:color="auto"/>
            </w:tcBorders>
            <w:vAlign w:val="center"/>
          </w:tcPr>
          <w:p w14:paraId="56C895DE" w14:textId="77777777" w:rsidR="003E33BF" w:rsidRDefault="00D82B62" w:rsidP="00884801">
            <w:pPr>
              <w:pStyle w:val="dajtabulky"/>
            </w:pPr>
            <w:r>
              <w:fldChar w:fldCharType="begin">
                <w:ffData>
                  <w:name w:val="Objednatel"/>
                  <w:enabled/>
                  <w:calcOnExit w:val="0"/>
                  <w:textInput>
                    <w:default w:val="Statutární město Brno, Dominikánské nám. 196/1, 602 00 Brno"/>
                  </w:textInput>
                </w:ffData>
              </w:fldChar>
            </w:r>
            <w:r>
              <w:instrText xml:space="preserve"> FORMTEXT </w:instrText>
            </w:r>
            <w:r>
              <w:fldChar w:fldCharType="separate"/>
            </w:r>
            <w:r>
              <w:t>Statutární město Brno, Dominikánské nám. 196/1, 602 00 Brno</w:t>
            </w:r>
            <w:r>
              <w:fldChar w:fldCharType="end"/>
            </w:r>
            <w:bookmarkEnd w:id="6"/>
          </w:p>
        </w:tc>
      </w:tr>
    </w:tbl>
    <w:p w14:paraId="3A30F4CB" w14:textId="77777777" w:rsidR="003E33BF" w:rsidRDefault="003E33BF"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insideH w:val="single" w:sz="2" w:space="0" w:color="C0C0C0"/>
        </w:tblBorders>
        <w:tblLayout w:type="fixed"/>
        <w:tblCellMar>
          <w:left w:w="57" w:type="dxa"/>
          <w:right w:w="57" w:type="dxa"/>
        </w:tblCellMar>
        <w:tblLook w:val="00A0" w:firstRow="1" w:lastRow="0" w:firstColumn="1" w:lastColumn="0" w:noHBand="0" w:noVBand="0"/>
      </w:tblPr>
      <w:tblGrid>
        <w:gridCol w:w="995"/>
        <w:gridCol w:w="709"/>
        <w:gridCol w:w="676"/>
        <w:gridCol w:w="1050"/>
        <w:gridCol w:w="651"/>
        <w:gridCol w:w="1035"/>
        <w:gridCol w:w="666"/>
        <w:gridCol w:w="1295"/>
        <w:gridCol w:w="1257"/>
        <w:gridCol w:w="1305"/>
      </w:tblGrid>
      <w:tr w:rsidR="003E33BF" w14:paraId="0B5438C5" w14:textId="77777777" w:rsidTr="00766C1B">
        <w:trPr>
          <w:trHeight w:val="284"/>
        </w:trPr>
        <w:tc>
          <w:tcPr>
            <w:tcW w:w="995" w:type="dxa"/>
            <w:tcBorders>
              <w:top w:val="single" w:sz="12" w:space="0" w:color="auto"/>
              <w:bottom w:val="single" w:sz="12" w:space="0" w:color="auto"/>
            </w:tcBorders>
            <w:vAlign w:val="center"/>
          </w:tcPr>
          <w:p w14:paraId="032BF5F4" w14:textId="77777777" w:rsidR="003E33BF" w:rsidRDefault="00D82B62" w:rsidP="00C01487">
            <w:pPr>
              <w:pStyle w:val="Popisektabulky"/>
            </w:pPr>
            <w:r>
              <w:t>Formát</w:t>
            </w:r>
          </w:p>
        </w:tc>
        <w:tc>
          <w:tcPr>
            <w:tcW w:w="709" w:type="dxa"/>
            <w:tcBorders>
              <w:top w:val="single" w:sz="12" w:space="0" w:color="auto"/>
              <w:bottom w:val="single" w:sz="12" w:space="0" w:color="auto"/>
              <w:right w:val="single" w:sz="2" w:space="0" w:color="auto"/>
            </w:tcBorders>
            <w:vAlign w:val="center"/>
          </w:tcPr>
          <w:p w14:paraId="48873BD3" w14:textId="77777777" w:rsidR="003E33BF" w:rsidRDefault="00962E6A" w:rsidP="00884801">
            <w:pPr>
              <w:pStyle w:val="dajtabulky"/>
            </w:pPr>
            <w:r>
              <w:rPr>
                <w:rFonts w:ascii="Tahoma" w:hAnsi="Tahoma" w:cs="Tahoma"/>
              </w:rPr>
              <w:fldChar w:fldCharType="begin"/>
            </w:r>
            <w:r>
              <w:rPr>
                <w:rFonts w:ascii="Tahoma" w:hAnsi="Tahoma" w:cs="Tahoma"/>
              </w:rPr>
              <w:instrText xml:space="preserve"> NUMPAGES   \* MERGEFORMAT </w:instrText>
            </w:r>
            <w:r>
              <w:rPr>
                <w:rFonts w:ascii="Tahoma" w:hAnsi="Tahoma" w:cs="Tahoma"/>
              </w:rPr>
              <w:fldChar w:fldCharType="separate"/>
            </w:r>
            <w:r w:rsidR="00A91D5A">
              <w:rPr>
                <w:rFonts w:ascii="Tahoma" w:hAnsi="Tahoma" w:cs="Tahoma"/>
                <w:noProof/>
              </w:rPr>
              <w:t>16</w:t>
            </w:r>
            <w:r>
              <w:rPr>
                <w:rFonts w:ascii="Tahoma" w:hAnsi="Tahoma" w:cs="Tahoma"/>
              </w:rPr>
              <w:fldChar w:fldCharType="end"/>
            </w:r>
            <w:r w:rsidR="00A9190F">
              <w:rPr>
                <w:rFonts w:ascii="Tahoma" w:hAnsi="Tahoma" w:cs="Tahoma"/>
              </w:rPr>
              <w:t>×</w:t>
            </w:r>
            <w:r w:rsidR="00A9190F">
              <w:t>A4</w:t>
            </w:r>
          </w:p>
        </w:tc>
        <w:tc>
          <w:tcPr>
            <w:tcW w:w="676" w:type="dxa"/>
            <w:tcBorders>
              <w:top w:val="single" w:sz="12" w:space="0" w:color="auto"/>
              <w:left w:val="single" w:sz="2" w:space="0" w:color="auto"/>
              <w:bottom w:val="single" w:sz="12" w:space="0" w:color="auto"/>
            </w:tcBorders>
            <w:vAlign w:val="center"/>
          </w:tcPr>
          <w:p w14:paraId="070EF19D" w14:textId="77777777" w:rsidR="003E33BF" w:rsidRDefault="00D82B62" w:rsidP="00884801">
            <w:pPr>
              <w:pStyle w:val="Popisektabulky"/>
            </w:pPr>
            <w:r>
              <w:t>Měřítko</w:t>
            </w:r>
          </w:p>
        </w:tc>
        <w:bookmarkStart w:id="7" w:name="Meritko"/>
        <w:tc>
          <w:tcPr>
            <w:tcW w:w="1050" w:type="dxa"/>
            <w:tcBorders>
              <w:top w:val="single" w:sz="12" w:space="0" w:color="auto"/>
              <w:bottom w:val="single" w:sz="12" w:space="0" w:color="auto"/>
              <w:right w:val="single" w:sz="2" w:space="0" w:color="auto"/>
            </w:tcBorders>
            <w:vAlign w:val="center"/>
          </w:tcPr>
          <w:p w14:paraId="6357C3FD" w14:textId="77777777" w:rsidR="003E33BF" w:rsidRDefault="00D82B62" w:rsidP="0046155E">
            <w:pPr>
              <w:pStyle w:val="dajtabulky"/>
            </w:pPr>
            <w:r>
              <w:fldChar w:fldCharType="begin">
                <w:ffData>
                  <w:name w:val="Meritko"/>
                  <w:enabled/>
                  <w:calcOnExit w:val="0"/>
                  <w:textInput/>
                </w:ffData>
              </w:fldChar>
            </w:r>
            <w:r>
              <w:instrText xml:space="preserve"> FORMTEXT </w:instrText>
            </w:r>
            <w:r w:rsidR="00A91D5A">
              <w:fldChar w:fldCharType="separate"/>
            </w:r>
            <w:r>
              <w:fldChar w:fldCharType="end"/>
            </w:r>
            <w:bookmarkEnd w:id="7"/>
          </w:p>
        </w:tc>
        <w:tc>
          <w:tcPr>
            <w:tcW w:w="651" w:type="dxa"/>
            <w:tcBorders>
              <w:top w:val="single" w:sz="12" w:space="0" w:color="auto"/>
              <w:left w:val="single" w:sz="2" w:space="0" w:color="auto"/>
              <w:bottom w:val="single" w:sz="12" w:space="0" w:color="auto"/>
            </w:tcBorders>
            <w:vAlign w:val="center"/>
          </w:tcPr>
          <w:p w14:paraId="3906A457" w14:textId="77777777" w:rsidR="003E33BF" w:rsidRDefault="00D82B62" w:rsidP="00766C1B">
            <w:pPr>
              <w:pStyle w:val="Popisektabulky"/>
            </w:pPr>
            <w:r>
              <w:t>Stupeň</w:t>
            </w:r>
          </w:p>
        </w:tc>
        <w:bookmarkStart w:id="8" w:name="Stupen"/>
        <w:tc>
          <w:tcPr>
            <w:tcW w:w="1035" w:type="dxa"/>
            <w:tcBorders>
              <w:top w:val="single" w:sz="12" w:space="0" w:color="auto"/>
              <w:bottom w:val="single" w:sz="12" w:space="0" w:color="auto"/>
              <w:right w:val="single" w:sz="2" w:space="0" w:color="auto"/>
            </w:tcBorders>
            <w:vAlign w:val="center"/>
          </w:tcPr>
          <w:p w14:paraId="4EDB78DE" w14:textId="77777777" w:rsidR="003E33BF" w:rsidRDefault="00D82B62" w:rsidP="0046155E">
            <w:pPr>
              <w:pStyle w:val="dajtabulky"/>
            </w:pPr>
            <w:r>
              <w:fldChar w:fldCharType="begin">
                <w:ffData>
                  <w:name w:val="Stupen"/>
                  <w:enabled/>
                  <w:calcOnExit w:val="0"/>
                  <w:textInput>
                    <w:default w:val="DSP,DPS"/>
                  </w:textInput>
                </w:ffData>
              </w:fldChar>
            </w:r>
            <w:r>
              <w:instrText xml:space="preserve"> FORMTEXT </w:instrText>
            </w:r>
            <w:r>
              <w:fldChar w:fldCharType="separate"/>
            </w:r>
            <w:r>
              <w:t>DSP,DPS</w:t>
            </w:r>
            <w:r>
              <w:fldChar w:fldCharType="end"/>
            </w:r>
            <w:bookmarkEnd w:id="8"/>
          </w:p>
        </w:tc>
        <w:tc>
          <w:tcPr>
            <w:tcW w:w="666" w:type="dxa"/>
            <w:tcBorders>
              <w:top w:val="single" w:sz="12" w:space="0" w:color="auto"/>
              <w:left w:val="single" w:sz="2" w:space="0" w:color="auto"/>
              <w:bottom w:val="single" w:sz="12" w:space="0" w:color="auto"/>
            </w:tcBorders>
            <w:vAlign w:val="center"/>
          </w:tcPr>
          <w:p w14:paraId="54B8BFA1" w14:textId="77777777" w:rsidR="003E33BF" w:rsidRDefault="00D82B62" w:rsidP="00884801">
            <w:pPr>
              <w:pStyle w:val="Popisektabulky"/>
            </w:pPr>
            <w:r>
              <w:t>Datum</w:t>
            </w:r>
          </w:p>
        </w:tc>
        <w:bookmarkStart w:id="9" w:name="Datum_hl"/>
        <w:tc>
          <w:tcPr>
            <w:tcW w:w="1295" w:type="dxa"/>
            <w:tcBorders>
              <w:top w:val="single" w:sz="12" w:space="0" w:color="auto"/>
              <w:bottom w:val="single" w:sz="12" w:space="0" w:color="auto"/>
              <w:right w:val="single" w:sz="2" w:space="0" w:color="auto"/>
            </w:tcBorders>
            <w:vAlign w:val="center"/>
          </w:tcPr>
          <w:p w14:paraId="4E9C5B4E" w14:textId="77777777" w:rsidR="003E33BF" w:rsidRDefault="00D82B62" w:rsidP="0046155E">
            <w:pPr>
              <w:pStyle w:val="dajtabulky"/>
            </w:pPr>
            <w:r>
              <w:fldChar w:fldCharType="begin">
                <w:ffData>
                  <w:name w:val="Datum_hl"/>
                  <w:enabled/>
                  <w:calcOnExit w:val="0"/>
                  <w:textInput>
                    <w:default w:val="01/2021"/>
                  </w:textInput>
                </w:ffData>
              </w:fldChar>
            </w:r>
            <w:r>
              <w:instrText xml:space="preserve"> FORMTEXT </w:instrText>
            </w:r>
            <w:r>
              <w:fldChar w:fldCharType="separate"/>
            </w:r>
            <w:r>
              <w:t>01/2021</w:t>
            </w:r>
            <w:r>
              <w:fldChar w:fldCharType="end"/>
            </w:r>
            <w:bookmarkEnd w:id="9"/>
          </w:p>
        </w:tc>
        <w:tc>
          <w:tcPr>
            <w:tcW w:w="1257" w:type="dxa"/>
            <w:tcBorders>
              <w:top w:val="single" w:sz="12" w:space="0" w:color="auto"/>
              <w:left w:val="single" w:sz="2" w:space="0" w:color="auto"/>
              <w:bottom w:val="single" w:sz="12" w:space="0" w:color="auto"/>
            </w:tcBorders>
            <w:shd w:val="clear" w:color="auto" w:fill="E0E0E0"/>
            <w:vAlign w:val="center"/>
          </w:tcPr>
          <w:p w14:paraId="5F6794AD" w14:textId="77777777" w:rsidR="003E33BF" w:rsidRDefault="00D82B62" w:rsidP="00884801">
            <w:pPr>
              <w:pStyle w:val="Popisektabulky"/>
            </w:pPr>
            <w:r>
              <w:t>Zakázkové číslo</w:t>
            </w:r>
          </w:p>
        </w:tc>
        <w:bookmarkStart w:id="10" w:name="Zak_cislo"/>
        <w:tc>
          <w:tcPr>
            <w:tcW w:w="1305" w:type="dxa"/>
            <w:tcBorders>
              <w:top w:val="single" w:sz="12" w:space="0" w:color="auto"/>
              <w:bottom w:val="single" w:sz="12" w:space="0" w:color="auto"/>
            </w:tcBorders>
            <w:shd w:val="clear" w:color="auto" w:fill="E0E0E0"/>
            <w:vAlign w:val="center"/>
          </w:tcPr>
          <w:p w14:paraId="23BFACC8" w14:textId="77777777" w:rsidR="003E33BF" w:rsidRDefault="00D82B62" w:rsidP="0046155E">
            <w:pPr>
              <w:pStyle w:val="dajtabulky"/>
              <w:rPr>
                <w:b/>
                <w:bCs/>
              </w:rPr>
            </w:pPr>
            <w:r>
              <w:rPr>
                <w:b/>
                <w:bCs/>
              </w:rPr>
              <w:fldChar w:fldCharType="begin">
                <w:ffData>
                  <w:name w:val="Zak_cislo"/>
                  <w:enabled/>
                  <w:calcOnExit w:val="0"/>
                  <w:textInput>
                    <w:default w:val="1533819-16"/>
                  </w:textInput>
                </w:ffData>
              </w:fldChar>
            </w:r>
            <w:r>
              <w:rPr>
                <w:b/>
                <w:bCs/>
              </w:rPr>
              <w:instrText xml:space="preserve"> FORMTEXT </w:instrText>
            </w:r>
            <w:r>
              <w:rPr>
                <w:b/>
                <w:bCs/>
              </w:rPr>
            </w:r>
            <w:r>
              <w:rPr>
                <w:b/>
                <w:bCs/>
              </w:rPr>
              <w:fldChar w:fldCharType="separate"/>
            </w:r>
            <w:r>
              <w:rPr>
                <w:b/>
                <w:bCs/>
              </w:rPr>
              <w:t>1533819-16</w:t>
            </w:r>
            <w:r>
              <w:rPr>
                <w:b/>
                <w:bCs/>
              </w:rPr>
              <w:fldChar w:fldCharType="end"/>
            </w:r>
            <w:bookmarkEnd w:id="10"/>
          </w:p>
        </w:tc>
      </w:tr>
    </w:tbl>
    <w:p w14:paraId="39129550" w14:textId="77777777" w:rsidR="003E33BF" w:rsidRDefault="003E33BF" w:rsidP="000B0E78">
      <w:pPr>
        <w:spacing w:before="0"/>
      </w:pPr>
    </w:p>
    <w:tbl>
      <w:tblPr>
        <w:tblW w:w="9639" w:type="dxa"/>
        <w:tblInd w:w="-55" w:type="dxa"/>
        <w:tblBorders>
          <w:top w:val="single" w:sz="12" w:space="0" w:color="auto"/>
          <w:left w:val="single" w:sz="12" w:space="0" w:color="auto"/>
          <w:bottom w:val="single" w:sz="12" w:space="0" w:color="auto"/>
          <w:right w:val="single" w:sz="12" w:space="0" w:color="auto"/>
        </w:tblBorders>
        <w:tblLayout w:type="fixed"/>
        <w:tblCellMar>
          <w:top w:w="57" w:type="dxa"/>
          <w:left w:w="57" w:type="dxa"/>
          <w:bottom w:w="57" w:type="dxa"/>
          <w:right w:w="57" w:type="dxa"/>
        </w:tblCellMar>
        <w:tblLook w:val="00A0" w:firstRow="1" w:lastRow="0" w:firstColumn="1" w:lastColumn="0" w:noHBand="0" w:noVBand="0"/>
      </w:tblPr>
      <w:tblGrid>
        <w:gridCol w:w="977"/>
        <w:gridCol w:w="6100"/>
        <w:gridCol w:w="900"/>
        <w:gridCol w:w="1073"/>
        <w:gridCol w:w="589"/>
      </w:tblGrid>
      <w:tr w:rsidR="003E33BF" w14:paraId="40E9845F" w14:textId="77777777" w:rsidTr="00B45184">
        <w:trPr>
          <w:trHeight w:val="340"/>
        </w:trPr>
        <w:tc>
          <w:tcPr>
            <w:tcW w:w="7077" w:type="dxa"/>
            <w:gridSpan w:val="2"/>
            <w:tcBorders>
              <w:top w:val="single" w:sz="12" w:space="0" w:color="auto"/>
              <w:bottom w:val="nil"/>
              <w:right w:val="nil"/>
            </w:tcBorders>
            <w:vAlign w:val="center"/>
          </w:tcPr>
          <w:p w14:paraId="18F6FD4D" w14:textId="77777777" w:rsidR="003E33BF" w:rsidRDefault="00D82B62">
            <w:pPr>
              <w:pStyle w:val="Popisektabulky"/>
            </w:pPr>
            <w:r>
              <w:t>Projekt</w:t>
            </w:r>
          </w:p>
        </w:tc>
        <w:tc>
          <w:tcPr>
            <w:tcW w:w="2562" w:type="dxa"/>
            <w:gridSpan w:val="3"/>
            <w:tcBorders>
              <w:top w:val="single" w:sz="12" w:space="0" w:color="auto"/>
              <w:left w:val="nil"/>
              <w:bottom w:val="nil"/>
            </w:tcBorders>
            <w:vAlign w:val="center"/>
          </w:tcPr>
          <w:p w14:paraId="56602147" w14:textId="77777777" w:rsidR="003E33BF" w:rsidRDefault="003E33BF">
            <w:pPr>
              <w:pStyle w:val="Popisektabulky"/>
            </w:pPr>
          </w:p>
        </w:tc>
      </w:tr>
      <w:tr w:rsidR="003E33BF" w14:paraId="2B9B6ED2" w14:textId="77777777" w:rsidTr="00B45184">
        <w:trPr>
          <w:trHeight w:val="340"/>
        </w:trPr>
        <w:tc>
          <w:tcPr>
            <w:tcW w:w="977" w:type="dxa"/>
            <w:tcBorders>
              <w:top w:val="nil"/>
              <w:bottom w:val="nil"/>
              <w:right w:val="nil"/>
            </w:tcBorders>
            <w:vAlign w:val="center"/>
          </w:tcPr>
          <w:p w14:paraId="598819B6" w14:textId="77777777" w:rsidR="003E33BF" w:rsidRDefault="003E33BF">
            <w:pPr>
              <w:pStyle w:val="Popisektabulky"/>
            </w:pPr>
          </w:p>
        </w:tc>
        <w:tc>
          <w:tcPr>
            <w:tcW w:w="7000" w:type="dxa"/>
            <w:gridSpan w:val="2"/>
            <w:vMerge w:val="restart"/>
            <w:tcBorders>
              <w:top w:val="nil"/>
              <w:left w:val="nil"/>
              <w:bottom w:val="nil"/>
              <w:right w:val="nil"/>
            </w:tcBorders>
          </w:tcPr>
          <w:p w14:paraId="554F35DB" w14:textId="77777777" w:rsidR="003E33BF" w:rsidRDefault="00B45184">
            <w:pPr>
              <w:pStyle w:val="Projekt"/>
            </w:pPr>
            <w:r>
              <w:t>BRNO, GAJDOŠOVA, OBSLUŽNÁ KOMUNIKACE - REKONSTRUKCE KANALIZACE A VODOVODU</w:t>
            </w:r>
          </w:p>
          <w:p w14:paraId="5AD1EB1F" w14:textId="77777777" w:rsidR="003E33BF" w:rsidRDefault="00B45184">
            <w:pPr>
              <w:pStyle w:val="dajtabulky"/>
              <w:rPr>
                <w:sz w:val="28"/>
                <w:szCs w:val="28"/>
              </w:rPr>
            </w:pPr>
            <w:r>
              <w:rPr>
                <w:sz w:val="24"/>
                <w:szCs w:val="24"/>
              </w:rPr>
              <w:fldChar w:fldCharType="begin">
                <w:ffData>
                  <w:name w:val="Podprojekt"/>
                  <w:enabled/>
                  <w:calcOnExit w:val="0"/>
                  <w:textInput/>
                </w:ffData>
              </w:fldChar>
            </w:r>
            <w:r>
              <w:rPr>
                <w:sz w:val="24"/>
                <w:szCs w:val="24"/>
              </w:rPr>
              <w:instrText xml:space="preserve"> FORMTEXT </w:instrText>
            </w:r>
            <w:r w:rsidR="00A91D5A">
              <w:rPr>
                <w:sz w:val="24"/>
                <w:szCs w:val="24"/>
              </w:rPr>
            </w:r>
            <w:r w:rsidR="00A91D5A">
              <w:rPr>
                <w:sz w:val="24"/>
                <w:szCs w:val="24"/>
              </w:rPr>
              <w:fldChar w:fldCharType="separate"/>
            </w:r>
            <w:r>
              <w:rPr>
                <w:sz w:val="24"/>
                <w:szCs w:val="24"/>
              </w:rPr>
              <w:fldChar w:fldCharType="end"/>
            </w:r>
          </w:p>
        </w:tc>
        <w:tc>
          <w:tcPr>
            <w:tcW w:w="1662" w:type="dxa"/>
            <w:gridSpan w:val="2"/>
            <w:vMerge w:val="restart"/>
            <w:tcBorders>
              <w:top w:val="nil"/>
              <w:left w:val="nil"/>
              <w:bottom w:val="nil"/>
            </w:tcBorders>
            <w:vAlign w:val="bottom"/>
          </w:tcPr>
          <w:p w14:paraId="4235F8ED" w14:textId="77777777" w:rsidR="003E33BF" w:rsidRDefault="003E33BF" w:rsidP="00DC2B84">
            <w:pPr>
              <w:pStyle w:val="dajtabulky"/>
            </w:pPr>
          </w:p>
        </w:tc>
      </w:tr>
      <w:tr w:rsidR="003E33BF" w14:paraId="07033B96" w14:textId="77777777" w:rsidTr="00B45184">
        <w:trPr>
          <w:trHeight w:val="340"/>
        </w:trPr>
        <w:tc>
          <w:tcPr>
            <w:tcW w:w="977" w:type="dxa"/>
            <w:tcBorders>
              <w:top w:val="nil"/>
              <w:bottom w:val="nil"/>
              <w:right w:val="nil"/>
            </w:tcBorders>
            <w:vAlign w:val="center"/>
          </w:tcPr>
          <w:p w14:paraId="04F73626" w14:textId="77777777" w:rsidR="003E33BF" w:rsidRDefault="003E33BF">
            <w:pPr>
              <w:pStyle w:val="Popisektabulky"/>
            </w:pPr>
          </w:p>
        </w:tc>
        <w:tc>
          <w:tcPr>
            <w:tcW w:w="7000" w:type="dxa"/>
            <w:gridSpan w:val="2"/>
            <w:vMerge/>
            <w:tcBorders>
              <w:top w:val="nil"/>
              <w:left w:val="nil"/>
              <w:bottom w:val="nil"/>
              <w:right w:val="nil"/>
            </w:tcBorders>
            <w:vAlign w:val="center"/>
          </w:tcPr>
          <w:p w14:paraId="1AE50AB3" w14:textId="77777777" w:rsidR="003E33BF" w:rsidRDefault="003E33BF">
            <w:pPr>
              <w:rPr>
                <w:sz w:val="28"/>
                <w:szCs w:val="28"/>
              </w:rPr>
            </w:pPr>
          </w:p>
        </w:tc>
        <w:tc>
          <w:tcPr>
            <w:tcW w:w="1662" w:type="dxa"/>
            <w:gridSpan w:val="2"/>
            <w:vMerge/>
            <w:tcBorders>
              <w:top w:val="nil"/>
              <w:left w:val="nil"/>
              <w:bottom w:val="nil"/>
            </w:tcBorders>
            <w:vAlign w:val="center"/>
          </w:tcPr>
          <w:p w14:paraId="5FD84606" w14:textId="77777777" w:rsidR="003E33BF" w:rsidRDefault="003E33BF">
            <w:pPr>
              <w:rPr>
                <w:b/>
                <w:bCs/>
                <w:color w:val="99CCFF"/>
                <w:sz w:val="144"/>
                <w:szCs w:val="144"/>
              </w:rPr>
            </w:pPr>
          </w:p>
        </w:tc>
      </w:tr>
      <w:tr w:rsidR="003E33BF" w14:paraId="0C492992" w14:textId="77777777" w:rsidTr="00B45184">
        <w:trPr>
          <w:trHeight w:val="340"/>
        </w:trPr>
        <w:tc>
          <w:tcPr>
            <w:tcW w:w="977" w:type="dxa"/>
            <w:tcBorders>
              <w:top w:val="nil"/>
              <w:bottom w:val="nil"/>
              <w:right w:val="nil"/>
            </w:tcBorders>
            <w:vAlign w:val="center"/>
          </w:tcPr>
          <w:p w14:paraId="22119015" w14:textId="77777777" w:rsidR="003E33BF" w:rsidRDefault="003E33BF">
            <w:pPr>
              <w:pStyle w:val="Popisektabulky"/>
            </w:pPr>
          </w:p>
        </w:tc>
        <w:tc>
          <w:tcPr>
            <w:tcW w:w="7000" w:type="dxa"/>
            <w:gridSpan w:val="2"/>
            <w:vMerge/>
            <w:tcBorders>
              <w:top w:val="nil"/>
              <w:left w:val="nil"/>
              <w:bottom w:val="nil"/>
              <w:right w:val="nil"/>
            </w:tcBorders>
            <w:vAlign w:val="center"/>
          </w:tcPr>
          <w:p w14:paraId="16D13E03" w14:textId="77777777" w:rsidR="003E33BF" w:rsidRDefault="003E33BF">
            <w:pPr>
              <w:rPr>
                <w:sz w:val="28"/>
                <w:szCs w:val="28"/>
              </w:rPr>
            </w:pPr>
          </w:p>
        </w:tc>
        <w:tc>
          <w:tcPr>
            <w:tcW w:w="1662" w:type="dxa"/>
            <w:gridSpan w:val="2"/>
            <w:vMerge/>
            <w:tcBorders>
              <w:top w:val="nil"/>
              <w:left w:val="nil"/>
              <w:bottom w:val="nil"/>
            </w:tcBorders>
            <w:vAlign w:val="center"/>
          </w:tcPr>
          <w:p w14:paraId="7444BE65" w14:textId="77777777" w:rsidR="003E33BF" w:rsidRDefault="003E33BF">
            <w:pPr>
              <w:rPr>
                <w:b/>
                <w:bCs/>
                <w:color w:val="99CCFF"/>
                <w:sz w:val="144"/>
                <w:szCs w:val="144"/>
              </w:rPr>
            </w:pPr>
          </w:p>
        </w:tc>
      </w:tr>
      <w:tr w:rsidR="003E33BF" w14:paraId="4FEA2AF2" w14:textId="77777777" w:rsidTr="00B45184">
        <w:trPr>
          <w:trHeight w:val="340"/>
        </w:trPr>
        <w:tc>
          <w:tcPr>
            <w:tcW w:w="977" w:type="dxa"/>
            <w:tcBorders>
              <w:top w:val="nil"/>
              <w:bottom w:val="nil"/>
              <w:right w:val="nil"/>
            </w:tcBorders>
          </w:tcPr>
          <w:p w14:paraId="6DCC89B2" w14:textId="77777777" w:rsidR="003E33BF" w:rsidRDefault="003E33BF" w:rsidP="00725A6E">
            <w:pPr>
              <w:pStyle w:val="Popisektabulky"/>
            </w:pPr>
          </w:p>
        </w:tc>
        <w:tc>
          <w:tcPr>
            <w:tcW w:w="6100" w:type="dxa"/>
            <w:tcBorders>
              <w:top w:val="nil"/>
              <w:left w:val="nil"/>
              <w:bottom w:val="nil"/>
              <w:right w:val="nil"/>
            </w:tcBorders>
            <w:vAlign w:val="center"/>
          </w:tcPr>
          <w:p w14:paraId="5ACB72B0" w14:textId="77777777" w:rsidR="003E33BF" w:rsidRDefault="00725A6E">
            <w:pPr>
              <w:pStyle w:val="dajtabulky12"/>
            </w:pPr>
            <w:r>
              <w:fldChar w:fldCharType="begin">
                <w:ffData>
                  <w:name w:val="Oddil"/>
                  <w:enabled/>
                  <w:calcOnExit w:val="0"/>
                  <w:textInput>
                    <w:default w:val="D - Dokumentace stavebních objektů"/>
                  </w:textInput>
                </w:ffData>
              </w:fldChar>
            </w:r>
            <w:bookmarkStart w:id="11" w:name="Oddil"/>
            <w:r>
              <w:instrText xml:space="preserve"> FORMTEXT </w:instrText>
            </w:r>
            <w:r>
              <w:fldChar w:fldCharType="separate"/>
            </w:r>
            <w:r>
              <w:t>D - Dokumentace stavebních objektů</w:t>
            </w:r>
            <w:r>
              <w:fldChar w:fldCharType="end"/>
            </w:r>
            <w:bookmarkEnd w:id="11"/>
          </w:p>
        </w:tc>
        <w:tc>
          <w:tcPr>
            <w:tcW w:w="900" w:type="dxa"/>
            <w:tcBorders>
              <w:top w:val="nil"/>
              <w:left w:val="nil"/>
              <w:bottom w:val="nil"/>
              <w:right w:val="nil"/>
            </w:tcBorders>
            <w:vAlign w:val="center"/>
          </w:tcPr>
          <w:p w14:paraId="49FBC20C" w14:textId="77777777" w:rsidR="003E33BF" w:rsidRDefault="003E33BF">
            <w:pPr>
              <w:pStyle w:val="Firma"/>
            </w:pPr>
          </w:p>
        </w:tc>
        <w:tc>
          <w:tcPr>
            <w:tcW w:w="1662" w:type="dxa"/>
            <w:gridSpan w:val="2"/>
            <w:vMerge/>
            <w:tcBorders>
              <w:top w:val="nil"/>
              <w:left w:val="nil"/>
              <w:bottom w:val="nil"/>
            </w:tcBorders>
            <w:vAlign w:val="center"/>
          </w:tcPr>
          <w:p w14:paraId="5A5026B7" w14:textId="77777777" w:rsidR="003E33BF" w:rsidRDefault="003E33BF">
            <w:pPr>
              <w:rPr>
                <w:b/>
                <w:bCs/>
                <w:color w:val="99CCFF"/>
                <w:sz w:val="144"/>
                <w:szCs w:val="144"/>
              </w:rPr>
            </w:pPr>
          </w:p>
        </w:tc>
      </w:tr>
      <w:tr w:rsidR="003E33BF" w14:paraId="4A5BEAAA" w14:textId="77777777" w:rsidTr="00B45184">
        <w:trPr>
          <w:trHeight w:val="340"/>
        </w:trPr>
        <w:tc>
          <w:tcPr>
            <w:tcW w:w="977" w:type="dxa"/>
            <w:tcBorders>
              <w:top w:val="nil"/>
              <w:bottom w:val="nil"/>
              <w:right w:val="nil"/>
            </w:tcBorders>
          </w:tcPr>
          <w:p w14:paraId="657E7867" w14:textId="77777777" w:rsidR="003E33BF" w:rsidRDefault="003E33BF" w:rsidP="00725A6E">
            <w:pPr>
              <w:pStyle w:val="Popisektabulky"/>
            </w:pPr>
          </w:p>
        </w:tc>
        <w:tc>
          <w:tcPr>
            <w:tcW w:w="6100" w:type="dxa"/>
            <w:tcBorders>
              <w:top w:val="nil"/>
              <w:left w:val="nil"/>
              <w:bottom w:val="nil"/>
              <w:right w:val="nil"/>
            </w:tcBorders>
            <w:vAlign w:val="center"/>
          </w:tcPr>
          <w:p w14:paraId="3FDDF63D" w14:textId="5F360161" w:rsidR="003E33BF" w:rsidRDefault="00725A6E" w:rsidP="005E25A6">
            <w:pPr>
              <w:pStyle w:val="dajtabulky12"/>
            </w:pPr>
            <w:r>
              <w:fldChar w:fldCharType="begin">
                <w:ffData>
                  <w:name w:val=""/>
                  <w:enabled/>
                  <w:calcOnExit w:val="0"/>
                  <w:textInput>
                    <w:default w:val="D.3 - SO 330 Vodovodní řady"/>
                  </w:textInput>
                </w:ffData>
              </w:fldChar>
            </w:r>
            <w:r>
              <w:instrText xml:space="preserve"> FORMTEXT </w:instrText>
            </w:r>
            <w:r>
              <w:fldChar w:fldCharType="separate"/>
            </w:r>
            <w:r>
              <w:t>D.3 - SO 330 Vodovodní řady</w:t>
            </w:r>
            <w:r>
              <w:fldChar w:fldCharType="end"/>
            </w:r>
            <w:r w:rsidR="005E25A6">
              <w:t>, SO 331 Protlaky pod komunikací</w:t>
            </w:r>
          </w:p>
        </w:tc>
        <w:tc>
          <w:tcPr>
            <w:tcW w:w="900" w:type="dxa"/>
            <w:tcBorders>
              <w:top w:val="nil"/>
              <w:left w:val="nil"/>
              <w:bottom w:val="nil"/>
              <w:right w:val="nil"/>
            </w:tcBorders>
            <w:vAlign w:val="center"/>
          </w:tcPr>
          <w:p w14:paraId="413C4E70" w14:textId="77777777" w:rsidR="003E33BF" w:rsidRDefault="003E33BF">
            <w:pPr>
              <w:pStyle w:val="Firma"/>
            </w:pPr>
          </w:p>
        </w:tc>
        <w:tc>
          <w:tcPr>
            <w:tcW w:w="1662" w:type="dxa"/>
            <w:gridSpan w:val="2"/>
            <w:vMerge/>
            <w:tcBorders>
              <w:top w:val="nil"/>
              <w:left w:val="nil"/>
              <w:bottom w:val="nil"/>
            </w:tcBorders>
            <w:vAlign w:val="center"/>
          </w:tcPr>
          <w:p w14:paraId="4199F514" w14:textId="77777777" w:rsidR="003E33BF" w:rsidRDefault="003E33BF">
            <w:pPr>
              <w:rPr>
                <w:b/>
                <w:bCs/>
                <w:color w:val="99CCFF"/>
                <w:sz w:val="144"/>
                <w:szCs w:val="144"/>
              </w:rPr>
            </w:pPr>
          </w:p>
        </w:tc>
      </w:tr>
      <w:tr w:rsidR="003E33BF" w14:paraId="42355645" w14:textId="77777777" w:rsidTr="00B45184">
        <w:trPr>
          <w:trHeight w:val="340"/>
        </w:trPr>
        <w:tc>
          <w:tcPr>
            <w:tcW w:w="977" w:type="dxa"/>
            <w:tcBorders>
              <w:top w:val="nil"/>
              <w:bottom w:val="nil"/>
              <w:right w:val="nil"/>
            </w:tcBorders>
          </w:tcPr>
          <w:p w14:paraId="434652E6" w14:textId="77777777" w:rsidR="003E33BF" w:rsidRDefault="003E33BF">
            <w:pPr>
              <w:pStyle w:val="Popisektabulky"/>
            </w:pPr>
          </w:p>
        </w:tc>
        <w:tc>
          <w:tcPr>
            <w:tcW w:w="6100" w:type="dxa"/>
            <w:tcBorders>
              <w:top w:val="nil"/>
              <w:left w:val="nil"/>
              <w:bottom w:val="nil"/>
              <w:right w:val="nil"/>
            </w:tcBorders>
            <w:vAlign w:val="center"/>
          </w:tcPr>
          <w:p w14:paraId="7BE724E8" w14:textId="77777777" w:rsidR="003E33BF" w:rsidRDefault="003E33BF" w:rsidP="00725A6E">
            <w:pPr>
              <w:pStyle w:val="dajtabulky12"/>
            </w:pPr>
          </w:p>
        </w:tc>
        <w:tc>
          <w:tcPr>
            <w:tcW w:w="900" w:type="dxa"/>
            <w:tcBorders>
              <w:top w:val="nil"/>
              <w:left w:val="nil"/>
              <w:bottom w:val="nil"/>
              <w:right w:val="nil"/>
            </w:tcBorders>
            <w:vAlign w:val="center"/>
          </w:tcPr>
          <w:p w14:paraId="6D7FD2F0" w14:textId="77777777" w:rsidR="003E33BF" w:rsidRDefault="003E33BF">
            <w:pPr>
              <w:pStyle w:val="Firma"/>
            </w:pPr>
          </w:p>
        </w:tc>
        <w:tc>
          <w:tcPr>
            <w:tcW w:w="1662" w:type="dxa"/>
            <w:gridSpan w:val="2"/>
            <w:vMerge/>
            <w:tcBorders>
              <w:top w:val="nil"/>
              <w:left w:val="nil"/>
              <w:bottom w:val="nil"/>
            </w:tcBorders>
            <w:vAlign w:val="center"/>
          </w:tcPr>
          <w:p w14:paraId="5BCC285D" w14:textId="77777777" w:rsidR="003E33BF" w:rsidRDefault="003E33BF">
            <w:pPr>
              <w:rPr>
                <w:b/>
                <w:bCs/>
                <w:color w:val="99CCFF"/>
                <w:sz w:val="144"/>
                <w:szCs w:val="144"/>
              </w:rPr>
            </w:pPr>
          </w:p>
        </w:tc>
      </w:tr>
      <w:tr w:rsidR="003E33BF" w14:paraId="742E3A53" w14:textId="77777777" w:rsidTr="00B45184">
        <w:trPr>
          <w:trHeight w:val="340"/>
        </w:trPr>
        <w:tc>
          <w:tcPr>
            <w:tcW w:w="977" w:type="dxa"/>
            <w:tcBorders>
              <w:top w:val="nil"/>
              <w:bottom w:val="nil"/>
              <w:right w:val="nil"/>
            </w:tcBorders>
          </w:tcPr>
          <w:p w14:paraId="133B70C8" w14:textId="77777777" w:rsidR="003E33BF" w:rsidRDefault="003E33BF">
            <w:pPr>
              <w:pStyle w:val="Popisektabulky"/>
            </w:pPr>
          </w:p>
        </w:tc>
        <w:tc>
          <w:tcPr>
            <w:tcW w:w="6100" w:type="dxa"/>
            <w:tcBorders>
              <w:top w:val="nil"/>
              <w:left w:val="nil"/>
              <w:bottom w:val="nil"/>
              <w:right w:val="nil"/>
            </w:tcBorders>
            <w:vAlign w:val="center"/>
          </w:tcPr>
          <w:p w14:paraId="6A6268B8" w14:textId="77777777" w:rsidR="003E33BF" w:rsidRDefault="003E33BF" w:rsidP="00725A6E">
            <w:pPr>
              <w:pStyle w:val="dajtabulky12"/>
            </w:pPr>
          </w:p>
        </w:tc>
        <w:tc>
          <w:tcPr>
            <w:tcW w:w="900" w:type="dxa"/>
            <w:tcBorders>
              <w:top w:val="nil"/>
              <w:left w:val="nil"/>
              <w:bottom w:val="nil"/>
              <w:right w:val="nil"/>
            </w:tcBorders>
            <w:vAlign w:val="center"/>
          </w:tcPr>
          <w:p w14:paraId="5C58404C" w14:textId="77777777" w:rsidR="003E33BF" w:rsidRDefault="003E33BF">
            <w:pPr>
              <w:pStyle w:val="Firma"/>
            </w:pPr>
          </w:p>
        </w:tc>
        <w:tc>
          <w:tcPr>
            <w:tcW w:w="1662" w:type="dxa"/>
            <w:gridSpan w:val="2"/>
            <w:vMerge/>
            <w:tcBorders>
              <w:top w:val="nil"/>
              <w:left w:val="nil"/>
              <w:bottom w:val="nil"/>
            </w:tcBorders>
            <w:vAlign w:val="center"/>
          </w:tcPr>
          <w:p w14:paraId="40A77B33" w14:textId="77777777" w:rsidR="003E33BF" w:rsidRDefault="003E33BF">
            <w:pPr>
              <w:rPr>
                <w:b/>
                <w:bCs/>
                <w:color w:val="99CCFF"/>
                <w:sz w:val="144"/>
                <w:szCs w:val="144"/>
              </w:rPr>
            </w:pPr>
          </w:p>
        </w:tc>
      </w:tr>
      <w:tr w:rsidR="003E33BF" w14:paraId="22001F2B" w14:textId="77777777" w:rsidTr="00B45184">
        <w:trPr>
          <w:trHeight w:val="340"/>
        </w:trPr>
        <w:tc>
          <w:tcPr>
            <w:tcW w:w="977" w:type="dxa"/>
            <w:tcBorders>
              <w:top w:val="nil"/>
              <w:bottom w:val="single" w:sz="12" w:space="0" w:color="auto"/>
              <w:right w:val="nil"/>
            </w:tcBorders>
          </w:tcPr>
          <w:p w14:paraId="2C808A73" w14:textId="77777777" w:rsidR="003E33BF" w:rsidRDefault="003E33BF">
            <w:pPr>
              <w:pStyle w:val="Popisektabulky"/>
            </w:pPr>
          </w:p>
        </w:tc>
        <w:tc>
          <w:tcPr>
            <w:tcW w:w="6100" w:type="dxa"/>
            <w:tcBorders>
              <w:top w:val="nil"/>
              <w:left w:val="nil"/>
              <w:bottom w:val="single" w:sz="12" w:space="0" w:color="auto"/>
              <w:right w:val="nil"/>
            </w:tcBorders>
            <w:vAlign w:val="center"/>
          </w:tcPr>
          <w:p w14:paraId="5A4C20D6" w14:textId="77777777" w:rsidR="003E33BF" w:rsidRDefault="003E33BF" w:rsidP="00725A6E">
            <w:pPr>
              <w:pStyle w:val="dajtabulky12"/>
            </w:pPr>
          </w:p>
        </w:tc>
        <w:tc>
          <w:tcPr>
            <w:tcW w:w="2562" w:type="dxa"/>
            <w:gridSpan w:val="3"/>
            <w:tcBorders>
              <w:top w:val="nil"/>
              <w:left w:val="nil"/>
              <w:bottom w:val="single" w:sz="12" w:space="0" w:color="auto"/>
            </w:tcBorders>
            <w:vAlign w:val="center"/>
          </w:tcPr>
          <w:p w14:paraId="3594A163" w14:textId="77777777" w:rsidR="003E33BF" w:rsidRDefault="00D82B62">
            <w:pPr>
              <w:pStyle w:val="dajtabulky"/>
              <w:jc w:val="right"/>
            </w:pPr>
            <w:r>
              <w:t>Souprava</w:t>
            </w:r>
          </w:p>
        </w:tc>
      </w:tr>
      <w:tr w:rsidR="003E33BF" w14:paraId="300390A3" w14:textId="77777777">
        <w:trPr>
          <w:trHeight w:hRule="exact" w:val="281"/>
        </w:trPr>
        <w:tc>
          <w:tcPr>
            <w:tcW w:w="977" w:type="dxa"/>
            <w:tcBorders>
              <w:top w:val="single" w:sz="12" w:space="0" w:color="auto"/>
              <w:bottom w:val="nil"/>
              <w:right w:val="nil"/>
            </w:tcBorders>
            <w:shd w:val="clear" w:color="auto" w:fill="E0E0E0"/>
            <w:vAlign w:val="center"/>
          </w:tcPr>
          <w:p w14:paraId="79B8840B" w14:textId="77777777" w:rsidR="003E33BF" w:rsidRDefault="00D82B62">
            <w:pPr>
              <w:pStyle w:val="Popisektabulky"/>
            </w:pPr>
            <w:r>
              <w:t>Příloha</w:t>
            </w:r>
          </w:p>
        </w:tc>
        <w:tc>
          <w:tcPr>
            <w:tcW w:w="6100" w:type="dxa"/>
            <w:tcBorders>
              <w:top w:val="single" w:sz="12" w:space="0" w:color="auto"/>
              <w:left w:val="nil"/>
              <w:bottom w:val="nil"/>
              <w:right w:val="single" w:sz="12" w:space="0" w:color="auto"/>
            </w:tcBorders>
            <w:shd w:val="clear" w:color="auto" w:fill="E0E0E0"/>
            <w:vAlign w:val="center"/>
          </w:tcPr>
          <w:p w14:paraId="36AE8884" w14:textId="77777777" w:rsidR="003E33BF" w:rsidRDefault="003E33BF"/>
        </w:tc>
        <w:tc>
          <w:tcPr>
            <w:tcW w:w="1973" w:type="dxa"/>
            <w:gridSpan w:val="2"/>
            <w:tcBorders>
              <w:top w:val="single" w:sz="12" w:space="0" w:color="auto"/>
              <w:left w:val="single" w:sz="12" w:space="0" w:color="auto"/>
              <w:bottom w:val="nil"/>
              <w:right w:val="single" w:sz="2" w:space="0" w:color="auto"/>
            </w:tcBorders>
            <w:shd w:val="clear" w:color="auto" w:fill="E0E0E0"/>
            <w:vAlign w:val="center"/>
          </w:tcPr>
          <w:p w14:paraId="60B806CB" w14:textId="77777777" w:rsidR="003E33BF" w:rsidRDefault="00D82B62">
            <w:pPr>
              <w:pStyle w:val="Popisektabulky"/>
            </w:pPr>
            <w:r>
              <w:t>Číslo přílohy</w:t>
            </w:r>
          </w:p>
        </w:tc>
        <w:tc>
          <w:tcPr>
            <w:tcW w:w="589" w:type="dxa"/>
            <w:tcBorders>
              <w:top w:val="single" w:sz="12" w:space="0" w:color="auto"/>
              <w:left w:val="single" w:sz="2" w:space="0" w:color="auto"/>
              <w:bottom w:val="nil"/>
            </w:tcBorders>
            <w:shd w:val="clear" w:color="auto" w:fill="E0E0E0"/>
            <w:vAlign w:val="center"/>
          </w:tcPr>
          <w:p w14:paraId="0EE98798" w14:textId="77777777" w:rsidR="003E33BF" w:rsidRDefault="00D82B62">
            <w:pPr>
              <w:pStyle w:val="Popisektabulky"/>
            </w:pPr>
            <w:r>
              <w:t>Revize</w:t>
            </w:r>
          </w:p>
        </w:tc>
      </w:tr>
      <w:tr w:rsidR="003E33BF" w14:paraId="421B9B36" w14:textId="77777777">
        <w:trPr>
          <w:trHeight w:val="567"/>
        </w:trPr>
        <w:tc>
          <w:tcPr>
            <w:tcW w:w="977" w:type="dxa"/>
            <w:tcBorders>
              <w:top w:val="nil"/>
              <w:bottom w:val="single" w:sz="12" w:space="0" w:color="auto"/>
              <w:right w:val="nil"/>
            </w:tcBorders>
            <w:shd w:val="clear" w:color="auto" w:fill="E0E0E0"/>
          </w:tcPr>
          <w:p w14:paraId="13D07C75" w14:textId="77777777" w:rsidR="003E33BF" w:rsidRDefault="003E33BF">
            <w:pPr>
              <w:pStyle w:val="Popisektabulky"/>
            </w:pPr>
          </w:p>
        </w:tc>
        <w:bookmarkStart w:id="12" w:name="Priloha"/>
        <w:tc>
          <w:tcPr>
            <w:tcW w:w="6100" w:type="dxa"/>
            <w:tcBorders>
              <w:top w:val="nil"/>
              <w:left w:val="nil"/>
              <w:bottom w:val="single" w:sz="12" w:space="0" w:color="auto"/>
              <w:right w:val="single" w:sz="12" w:space="0" w:color="auto"/>
            </w:tcBorders>
            <w:shd w:val="clear" w:color="auto" w:fill="E0E0E0"/>
            <w:vAlign w:val="center"/>
          </w:tcPr>
          <w:p w14:paraId="404353AB" w14:textId="77777777" w:rsidR="003E33BF" w:rsidRDefault="00D82B62">
            <w:pPr>
              <w:pStyle w:val="dajtabulky12"/>
            </w:pPr>
            <w:r>
              <w:fldChar w:fldCharType="begin">
                <w:ffData>
                  <w:name w:val="Priloha"/>
                  <w:enabled/>
                  <w:calcOnExit w:val="0"/>
                  <w:textInput>
                    <w:default w:val="TECHNICKÁ ZPRÁVA"/>
                  </w:textInput>
                </w:ffData>
              </w:fldChar>
            </w:r>
            <w:r>
              <w:instrText xml:space="preserve"> FORMTEXT </w:instrText>
            </w:r>
            <w:r>
              <w:fldChar w:fldCharType="separate"/>
            </w:r>
            <w:r>
              <w:t>TECHNICKÁ ZPRÁVA</w:t>
            </w:r>
            <w:r>
              <w:fldChar w:fldCharType="end"/>
            </w:r>
            <w:bookmarkEnd w:id="12"/>
          </w:p>
        </w:tc>
        <w:bookmarkStart w:id="13" w:name="Cislo_prilohy"/>
        <w:tc>
          <w:tcPr>
            <w:tcW w:w="1973" w:type="dxa"/>
            <w:gridSpan w:val="2"/>
            <w:tcBorders>
              <w:top w:val="nil"/>
              <w:left w:val="single" w:sz="12" w:space="0" w:color="auto"/>
              <w:bottom w:val="single" w:sz="12" w:space="0" w:color="auto"/>
              <w:right w:val="single" w:sz="2" w:space="0" w:color="auto"/>
            </w:tcBorders>
            <w:shd w:val="clear" w:color="auto" w:fill="E0E0E0"/>
            <w:vAlign w:val="center"/>
          </w:tcPr>
          <w:p w14:paraId="71EDA5AE" w14:textId="77777777" w:rsidR="003E33BF" w:rsidRDefault="00D82B62">
            <w:pPr>
              <w:pStyle w:val="dajtabulky14"/>
            </w:pPr>
            <w:r>
              <w:fldChar w:fldCharType="begin">
                <w:ffData>
                  <w:name w:val="Cislo_prilohy"/>
                  <w:enabled/>
                  <w:calcOnExit w:val="0"/>
                  <w:textInput>
                    <w:default w:val="D.3.1"/>
                  </w:textInput>
                </w:ffData>
              </w:fldChar>
            </w:r>
            <w:r>
              <w:instrText xml:space="preserve"> FORMTEXT </w:instrText>
            </w:r>
            <w:r>
              <w:fldChar w:fldCharType="separate"/>
            </w:r>
            <w:r>
              <w:t>D.3.1</w:t>
            </w:r>
            <w:r>
              <w:fldChar w:fldCharType="end"/>
            </w:r>
            <w:bookmarkEnd w:id="13"/>
          </w:p>
        </w:tc>
        <w:bookmarkStart w:id="14" w:name="Revize"/>
        <w:tc>
          <w:tcPr>
            <w:tcW w:w="589" w:type="dxa"/>
            <w:tcBorders>
              <w:top w:val="nil"/>
              <w:left w:val="single" w:sz="2" w:space="0" w:color="auto"/>
              <w:bottom w:val="single" w:sz="12" w:space="0" w:color="auto"/>
            </w:tcBorders>
            <w:shd w:val="clear" w:color="auto" w:fill="E0E0E0"/>
            <w:vAlign w:val="center"/>
          </w:tcPr>
          <w:p w14:paraId="44F9E6E4" w14:textId="77777777" w:rsidR="003E33BF" w:rsidRDefault="00D82B62">
            <w:pPr>
              <w:pStyle w:val="dajtabulky14"/>
            </w:pPr>
            <w:r>
              <w:fldChar w:fldCharType="begin">
                <w:ffData>
                  <w:name w:val="Revize"/>
                  <w:enabled/>
                  <w:calcOnExit w:val="0"/>
                  <w:textInput>
                    <w:default w:val="0"/>
                  </w:textInput>
                </w:ffData>
              </w:fldChar>
            </w:r>
            <w:r>
              <w:instrText xml:space="preserve"> FORMTEXT </w:instrText>
            </w:r>
            <w:r>
              <w:fldChar w:fldCharType="separate"/>
            </w:r>
            <w:r>
              <w:t>0</w:t>
            </w:r>
            <w:r>
              <w:fldChar w:fldCharType="end"/>
            </w:r>
            <w:bookmarkEnd w:id="14"/>
          </w:p>
        </w:tc>
      </w:tr>
    </w:tbl>
    <w:p w14:paraId="381E2D0D" w14:textId="77777777" w:rsidR="003E33BF" w:rsidRDefault="003E33BF" w:rsidP="008922DA"/>
    <w:p w14:paraId="78B31BAB" w14:textId="44F94BA4" w:rsidR="005E25A6" w:rsidRDefault="005E25A6" w:rsidP="008922DA"/>
    <w:p w14:paraId="2AD7A6A6" w14:textId="77777777" w:rsidR="005E25A6" w:rsidRDefault="005E25A6">
      <w:pPr>
        <w:spacing w:before="0"/>
      </w:pPr>
      <w:r>
        <w:br w:type="page"/>
      </w:r>
    </w:p>
    <w:p w14:paraId="1EF20011" w14:textId="309F541B" w:rsidR="005E25A6" w:rsidRDefault="005E25A6" w:rsidP="008922DA"/>
    <w:p w14:paraId="6B6A5D48" w14:textId="77777777" w:rsidR="005E25A6" w:rsidRDefault="005E25A6">
      <w:pPr>
        <w:spacing w:before="0"/>
      </w:pPr>
      <w:r>
        <w:br w:type="page"/>
      </w:r>
    </w:p>
    <w:p w14:paraId="695302CD" w14:textId="77777777" w:rsidR="003E33BF" w:rsidRDefault="003E33BF" w:rsidP="008922DA">
      <w:pPr>
        <w:sectPr w:rsidR="003E33BF" w:rsidSect="00633FC3">
          <w:type w:val="continuous"/>
          <w:pgSz w:w="11906" w:h="16838" w:code="9"/>
          <w:pgMar w:top="1418" w:right="1134" w:bottom="567" w:left="1418" w:header="709" w:footer="709" w:gutter="0"/>
          <w:cols w:space="708"/>
          <w:vAlign w:val="bottom"/>
          <w:docGrid w:linePitch="360"/>
        </w:sectPr>
      </w:pPr>
    </w:p>
    <w:bookmarkStart w:id="15" w:name="_Toc368466900"/>
    <w:bookmarkStart w:id="16" w:name="_GoBack"/>
    <w:bookmarkEnd w:id="16"/>
    <w:p w14:paraId="2B6BD43D" w14:textId="77777777" w:rsidR="00A91D5A" w:rsidRDefault="00962E6A">
      <w:pPr>
        <w:pStyle w:val="Obsah1"/>
        <w:tabs>
          <w:tab w:val="right" w:leader="dot" w:pos="9627"/>
        </w:tabs>
        <w:rPr>
          <w:rFonts w:asciiTheme="minorHAnsi" w:eastAsiaTheme="minorEastAsia" w:hAnsiTheme="minorHAnsi" w:cstheme="minorBidi"/>
          <w:b w:val="0"/>
          <w:bCs w:val="0"/>
          <w:noProof/>
          <w:color w:val="auto"/>
          <w:sz w:val="22"/>
          <w:szCs w:val="22"/>
        </w:rPr>
      </w:pPr>
      <w:r>
        <w:rPr>
          <w:b w:val="0"/>
          <w:bCs w:val="0"/>
        </w:rPr>
        <w:lastRenderedPageBreak/>
        <w:fldChar w:fldCharType="begin"/>
      </w:r>
      <w:r>
        <w:rPr>
          <w:b w:val="0"/>
          <w:bCs w:val="0"/>
        </w:rPr>
        <w:instrText xml:space="preserve"> TOC \o "1-3" \h \z \u </w:instrText>
      </w:r>
      <w:r>
        <w:rPr>
          <w:b w:val="0"/>
          <w:bCs w:val="0"/>
        </w:rPr>
        <w:fldChar w:fldCharType="separate"/>
      </w:r>
      <w:hyperlink w:anchor="_Toc72157348" w:history="1">
        <w:r w:rsidR="00A91D5A" w:rsidRPr="00BE27DE">
          <w:rPr>
            <w:rStyle w:val="Hypertextovodkaz"/>
            <w:noProof/>
          </w:rPr>
          <w:t>1</w:t>
        </w:r>
        <w:r w:rsidR="00A91D5A">
          <w:rPr>
            <w:rFonts w:asciiTheme="minorHAnsi" w:eastAsiaTheme="minorEastAsia" w:hAnsiTheme="minorHAnsi" w:cstheme="minorBidi"/>
            <w:b w:val="0"/>
            <w:bCs w:val="0"/>
            <w:noProof/>
            <w:color w:val="auto"/>
            <w:sz w:val="22"/>
            <w:szCs w:val="22"/>
          </w:rPr>
          <w:tab/>
        </w:r>
        <w:r w:rsidR="00A91D5A" w:rsidRPr="00BE27DE">
          <w:rPr>
            <w:rStyle w:val="Hypertextovodkaz"/>
            <w:noProof/>
          </w:rPr>
          <w:t>STÁVAJÍCÍ STAV</w:t>
        </w:r>
        <w:r w:rsidR="00A91D5A">
          <w:rPr>
            <w:noProof/>
            <w:webHidden/>
          </w:rPr>
          <w:tab/>
        </w:r>
        <w:r w:rsidR="00A91D5A">
          <w:rPr>
            <w:noProof/>
            <w:webHidden/>
          </w:rPr>
          <w:fldChar w:fldCharType="begin"/>
        </w:r>
        <w:r w:rsidR="00A91D5A">
          <w:rPr>
            <w:noProof/>
            <w:webHidden/>
          </w:rPr>
          <w:instrText xml:space="preserve"> PAGEREF _Toc72157348 \h </w:instrText>
        </w:r>
        <w:r w:rsidR="00A91D5A">
          <w:rPr>
            <w:noProof/>
            <w:webHidden/>
          </w:rPr>
        </w:r>
        <w:r w:rsidR="00A91D5A">
          <w:rPr>
            <w:noProof/>
            <w:webHidden/>
          </w:rPr>
          <w:fldChar w:fldCharType="separate"/>
        </w:r>
        <w:r w:rsidR="00A91D5A">
          <w:rPr>
            <w:noProof/>
            <w:webHidden/>
          </w:rPr>
          <w:t>4</w:t>
        </w:r>
        <w:r w:rsidR="00A91D5A">
          <w:rPr>
            <w:noProof/>
            <w:webHidden/>
          </w:rPr>
          <w:fldChar w:fldCharType="end"/>
        </w:r>
      </w:hyperlink>
    </w:p>
    <w:p w14:paraId="62B9F6AF" w14:textId="77777777" w:rsidR="00A91D5A" w:rsidRDefault="00A91D5A">
      <w:pPr>
        <w:pStyle w:val="Obsah1"/>
        <w:tabs>
          <w:tab w:val="right" w:leader="dot" w:pos="9627"/>
        </w:tabs>
        <w:rPr>
          <w:rFonts w:asciiTheme="minorHAnsi" w:eastAsiaTheme="minorEastAsia" w:hAnsiTheme="minorHAnsi" w:cstheme="minorBidi"/>
          <w:b w:val="0"/>
          <w:bCs w:val="0"/>
          <w:noProof/>
          <w:color w:val="auto"/>
          <w:sz w:val="22"/>
          <w:szCs w:val="22"/>
        </w:rPr>
      </w:pPr>
      <w:hyperlink w:anchor="_Toc72157349" w:history="1">
        <w:r w:rsidRPr="00BE27DE">
          <w:rPr>
            <w:rStyle w:val="Hypertextovodkaz"/>
            <w:noProof/>
          </w:rPr>
          <w:t>2</w:t>
        </w:r>
        <w:r>
          <w:rPr>
            <w:rFonts w:asciiTheme="minorHAnsi" w:eastAsiaTheme="minorEastAsia" w:hAnsiTheme="minorHAnsi" w:cstheme="minorBidi"/>
            <w:b w:val="0"/>
            <w:bCs w:val="0"/>
            <w:noProof/>
            <w:color w:val="auto"/>
            <w:sz w:val="22"/>
            <w:szCs w:val="22"/>
          </w:rPr>
          <w:tab/>
        </w:r>
        <w:r w:rsidRPr="00BE27DE">
          <w:rPr>
            <w:rStyle w:val="Hypertextovodkaz"/>
            <w:noProof/>
          </w:rPr>
          <w:t>SO 330 VODOVODNÍ ŘADY</w:t>
        </w:r>
        <w:r>
          <w:rPr>
            <w:noProof/>
            <w:webHidden/>
          </w:rPr>
          <w:tab/>
        </w:r>
        <w:r>
          <w:rPr>
            <w:noProof/>
            <w:webHidden/>
          </w:rPr>
          <w:fldChar w:fldCharType="begin"/>
        </w:r>
        <w:r>
          <w:rPr>
            <w:noProof/>
            <w:webHidden/>
          </w:rPr>
          <w:instrText xml:space="preserve"> PAGEREF _Toc72157349 \h </w:instrText>
        </w:r>
        <w:r>
          <w:rPr>
            <w:noProof/>
            <w:webHidden/>
          </w:rPr>
        </w:r>
        <w:r>
          <w:rPr>
            <w:noProof/>
            <w:webHidden/>
          </w:rPr>
          <w:fldChar w:fldCharType="separate"/>
        </w:r>
        <w:r>
          <w:rPr>
            <w:noProof/>
            <w:webHidden/>
          </w:rPr>
          <w:t>4</w:t>
        </w:r>
        <w:r>
          <w:rPr>
            <w:noProof/>
            <w:webHidden/>
          </w:rPr>
          <w:fldChar w:fldCharType="end"/>
        </w:r>
      </w:hyperlink>
    </w:p>
    <w:p w14:paraId="13397F34" w14:textId="77777777" w:rsidR="00A91D5A" w:rsidRDefault="00A91D5A">
      <w:pPr>
        <w:pStyle w:val="Obsah2"/>
        <w:rPr>
          <w:rFonts w:asciiTheme="minorHAnsi" w:eastAsiaTheme="minorEastAsia" w:hAnsiTheme="minorHAnsi" w:cstheme="minorBidi"/>
          <w:sz w:val="22"/>
          <w:szCs w:val="22"/>
        </w:rPr>
      </w:pPr>
      <w:hyperlink w:anchor="_Toc72157350" w:history="1">
        <w:r w:rsidRPr="00BE27DE">
          <w:rPr>
            <w:rStyle w:val="Hypertextovodkaz"/>
            <w:rFonts w:ascii="Arial Narrow" w:hAnsi="Arial Narrow"/>
          </w:rPr>
          <w:t>2.1</w:t>
        </w:r>
        <w:r>
          <w:rPr>
            <w:rFonts w:asciiTheme="minorHAnsi" w:eastAsiaTheme="minorEastAsia" w:hAnsiTheme="minorHAnsi" w:cstheme="minorBidi"/>
            <w:sz w:val="22"/>
            <w:szCs w:val="22"/>
          </w:rPr>
          <w:tab/>
        </w:r>
        <w:r w:rsidRPr="00BE27DE">
          <w:rPr>
            <w:rStyle w:val="Hypertextovodkaz"/>
            <w:rFonts w:ascii="Arial Narrow" w:hAnsi="Arial Narrow"/>
          </w:rPr>
          <w:t>Trasa</w:t>
        </w:r>
        <w:r>
          <w:rPr>
            <w:webHidden/>
          </w:rPr>
          <w:tab/>
        </w:r>
        <w:r>
          <w:rPr>
            <w:webHidden/>
          </w:rPr>
          <w:fldChar w:fldCharType="begin"/>
        </w:r>
        <w:r>
          <w:rPr>
            <w:webHidden/>
          </w:rPr>
          <w:instrText xml:space="preserve"> PAGEREF _Toc72157350 \h </w:instrText>
        </w:r>
        <w:r>
          <w:rPr>
            <w:webHidden/>
          </w:rPr>
        </w:r>
        <w:r>
          <w:rPr>
            <w:webHidden/>
          </w:rPr>
          <w:fldChar w:fldCharType="separate"/>
        </w:r>
        <w:r>
          <w:rPr>
            <w:webHidden/>
          </w:rPr>
          <w:t>4</w:t>
        </w:r>
        <w:r>
          <w:rPr>
            <w:webHidden/>
          </w:rPr>
          <w:fldChar w:fldCharType="end"/>
        </w:r>
      </w:hyperlink>
    </w:p>
    <w:p w14:paraId="1FD1A963" w14:textId="77777777" w:rsidR="00A91D5A" w:rsidRDefault="00A91D5A">
      <w:pPr>
        <w:pStyle w:val="Obsah2"/>
        <w:rPr>
          <w:rFonts w:asciiTheme="minorHAnsi" w:eastAsiaTheme="minorEastAsia" w:hAnsiTheme="minorHAnsi" w:cstheme="minorBidi"/>
          <w:sz w:val="22"/>
          <w:szCs w:val="22"/>
        </w:rPr>
      </w:pPr>
      <w:hyperlink w:anchor="_Toc72157351" w:history="1">
        <w:r w:rsidRPr="00BE27DE">
          <w:rPr>
            <w:rStyle w:val="Hypertextovodkaz"/>
            <w:rFonts w:ascii="Arial Narrow" w:hAnsi="Arial Narrow"/>
          </w:rPr>
          <w:t>2.2</w:t>
        </w:r>
        <w:r>
          <w:rPr>
            <w:rFonts w:asciiTheme="minorHAnsi" w:eastAsiaTheme="minorEastAsia" w:hAnsiTheme="minorHAnsi" w:cstheme="minorBidi"/>
            <w:sz w:val="22"/>
            <w:szCs w:val="22"/>
          </w:rPr>
          <w:tab/>
        </w:r>
        <w:r w:rsidRPr="00BE27DE">
          <w:rPr>
            <w:rStyle w:val="Hypertextovodkaz"/>
            <w:rFonts w:ascii="Arial Narrow" w:hAnsi="Arial Narrow"/>
          </w:rPr>
          <w:t>Podélné profily</w:t>
        </w:r>
        <w:r>
          <w:rPr>
            <w:webHidden/>
          </w:rPr>
          <w:tab/>
        </w:r>
        <w:r>
          <w:rPr>
            <w:webHidden/>
          </w:rPr>
          <w:fldChar w:fldCharType="begin"/>
        </w:r>
        <w:r>
          <w:rPr>
            <w:webHidden/>
          </w:rPr>
          <w:instrText xml:space="preserve"> PAGEREF _Toc72157351 \h </w:instrText>
        </w:r>
        <w:r>
          <w:rPr>
            <w:webHidden/>
          </w:rPr>
        </w:r>
        <w:r>
          <w:rPr>
            <w:webHidden/>
          </w:rPr>
          <w:fldChar w:fldCharType="separate"/>
        </w:r>
        <w:r>
          <w:rPr>
            <w:webHidden/>
          </w:rPr>
          <w:t>7</w:t>
        </w:r>
        <w:r>
          <w:rPr>
            <w:webHidden/>
          </w:rPr>
          <w:fldChar w:fldCharType="end"/>
        </w:r>
      </w:hyperlink>
    </w:p>
    <w:p w14:paraId="495BF6FB" w14:textId="77777777" w:rsidR="00A91D5A" w:rsidRDefault="00A91D5A">
      <w:pPr>
        <w:pStyle w:val="Obsah2"/>
        <w:rPr>
          <w:rFonts w:asciiTheme="minorHAnsi" w:eastAsiaTheme="minorEastAsia" w:hAnsiTheme="minorHAnsi" w:cstheme="minorBidi"/>
          <w:sz w:val="22"/>
          <w:szCs w:val="22"/>
        </w:rPr>
      </w:pPr>
      <w:hyperlink w:anchor="_Toc72157352" w:history="1">
        <w:r w:rsidRPr="00BE27DE">
          <w:rPr>
            <w:rStyle w:val="Hypertextovodkaz"/>
            <w:rFonts w:ascii="Arial Narrow" w:hAnsi="Arial Narrow"/>
          </w:rPr>
          <w:t>2.3</w:t>
        </w:r>
        <w:r>
          <w:rPr>
            <w:rFonts w:asciiTheme="minorHAnsi" w:eastAsiaTheme="minorEastAsia" w:hAnsiTheme="minorHAnsi" w:cstheme="minorBidi"/>
            <w:sz w:val="22"/>
            <w:szCs w:val="22"/>
          </w:rPr>
          <w:tab/>
        </w:r>
        <w:r w:rsidRPr="00BE27DE">
          <w:rPr>
            <w:rStyle w:val="Hypertextovodkaz"/>
            <w:rFonts w:ascii="Arial Narrow" w:hAnsi="Arial Narrow"/>
          </w:rPr>
          <w:t>Dotčení inženýrských sítí a ochranných pásem</w:t>
        </w:r>
        <w:r>
          <w:rPr>
            <w:webHidden/>
          </w:rPr>
          <w:tab/>
        </w:r>
        <w:r>
          <w:rPr>
            <w:webHidden/>
          </w:rPr>
          <w:fldChar w:fldCharType="begin"/>
        </w:r>
        <w:r>
          <w:rPr>
            <w:webHidden/>
          </w:rPr>
          <w:instrText xml:space="preserve"> PAGEREF _Toc72157352 \h </w:instrText>
        </w:r>
        <w:r>
          <w:rPr>
            <w:webHidden/>
          </w:rPr>
        </w:r>
        <w:r>
          <w:rPr>
            <w:webHidden/>
          </w:rPr>
          <w:fldChar w:fldCharType="separate"/>
        </w:r>
        <w:r>
          <w:rPr>
            <w:webHidden/>
          </w:rPr>
          <w:t>7</w:t>
        </w:r>
        <w:r>
          <w:rPr>
            <w:webHidden/>
          </w:rPr>
          <w:fldChar w:fldCharType="end"/>
        </w:r>
      </w:hyperlink>
    </w:p>
    <w:p w14:paraId="681EE7FA" w14:textId="77777777" w:rsidR="00A91D5A" w:rsidRDefault="00A91D5A">
      <w:pPr>
        <w:pStyle w:val="Obsah2"/>
        <w:rPr>
          <w:rFonts w:asciiTheme="minorHAnsi" w:eastAsiaTheme="minorEastAsia" w:hAnsiTheme="minorHAnsi" w:cstheme="minorBidi"/>
          <w:sz w:val="22"/>
          <w:szCs w:val="22"/>
        </w:rPr>
      </w:pPr>
      <w:hyperlink w:anchor="_Toc72157353" w:history="1">
        <w:r w:rsidRPr="00BE27DE">
          <w:rPr>
            <w:rStyle w:val="Hypertextovodkaz"/>
            <w:rFonts w:ascii="Arial Narrow" w:hAnsi="Arial Narrow"/>
          </w:rPr>
          <w:t>2.4</w:t>
        </w:r>
        <w:r>
          <w:rPr>
            <w:rFonts w:asciiTheme="minorHAnsi" w:eastAsiaTheme="minorEastAsia" w:hAnsiTheme="minorHAnsi" w:cstheme="minorBidi"/>
            <w:sz w:val="22"/>
            <w:szCs w:val="22"/>
          </w:rPr>
          <w:tab/>
        </w:r>
        <w:r w:rsidRPr="00BE27DE">
          <w:rPr>
            <w:rStyle w:val="Hypertextovodkaz"/>
            <w:rFonts w:ascii="Arial Narrow" w:hAnsi="Arial Narrow"/>
          </w:rPr>
          <w:t>Zemní a výkopové práce</w:t>
        </w:r>
        <w:r>
          <w:rPr>
            <w:webHidden/>
          </w:rPr>
          <w:tab/>
        </w:r>
        <w:r>
          <w:rPr>
            <w:webHidden/>
          </w:rPr>
          <w:fldChar w:fldCharType="begin"/>
        </w:r>
        <w:r>
          <w:rPr>
            <w:webHidden/>
          </w:rPr>
          <w:instrText xml:space="preserve"> PAGEREF _Toc72157353 \h </w:instrText>
        </w:r>
        <w:r>
          <w:rPr>
            <w:webHidden/>
          </w:rPr>
        </w:r>
        <w:r>
          <w:rPr>
            <w:webHidden/>
          </w:rPr>
          <w:fldChar w:fldCharType="separate"/>
        </w:r>
        <w:r>
          <w:rPr>
            <w:webHidden/>
          </w:rPr>
          <w:t>7</w:t>
        </w:r>
        <w:r>
          <w:rPr>
            <w:webHidden/>
          </w:rPr>
          <w:fldChar w:fldCharType="end"/>
        </w:r>
      </w:hyperlink>
    </w:p>
    <w:p w14:paraId="04B65823" w14:textId="77777777" w:rsidR="00A91D5A" w:rsidRDefault="00A91D5A">
      <w:pPr>
        <w:pStyle w:val="Obsah3"/>
        <w:tabs>
          <w:tab w:val="left" w:pos="1440"/>
          <w:tab w:val="right" w:leader="dot" w:pos="9627"/>
        </w:tabs>
        <w:rPr>
          <w:rFonts w:asciiTheme="minorHAnsi" w:eastAsiaTheme="minorEastAsia" w:hAnsiTheme="minorHAnsi" w:cstheme="minorBidi"/>
          <w:noProof/>
          <w:sz w:val="22"/>
          <w:szCs w:val="22"/>
        </w:rPr>
      </w:pPr>
      <w:hyperlink w:anchor="_Toc72157354" w:history="1">
        <w:r w:rsidRPr="00BE27DE">
          <w:rPr>
            <w:rStyle w:val="Hypertextovodkaz"/>
            <w:rFonts w:ascii="Arial Narrow" w:hAnsi="Arial Narrow"/>
            <w:noProof/>
          </w:rPr>
          <w:t>2.4.1</w:t>
        </w:r>
        <w:r>
          <w:rPr>
            <w:rFonts w:asciiTheme="minorHAnsi" w:eastAsiaTheme="minorEastAsia" w:hAnsiTheme="minorHAnsi" w:cstheme="minorBidi"/>
            <w:noProof/>
            <w:sz w:val="22"/>
            <w:szCs w:val="22"/>
          </w:rPr>
          <w:tab/>
        </w:r>
        <w:r w:rsidRPr="00BE27DE">
          <w:rPr>
            <w:rStyle w:val="Hypertextovodkaz"/>
            <w:rFonts w:ascii="Arial Narrow" w:hAnsi="Arial Narrow"/>
            <w:noProof/>
          </w:rPr>
          <w:t>Výkopy</w:t>
        </w:r>
        <w:r>
          <w:rPr>
            <w:noProof/>
            <w:webHidden/>
          </w:rPr>
          <w:tab/>
        </w:r>
        <w:r>
          <w:rPr>
            <w:noProof/>
            <w:webHidden/>
          </w:rPr>
          <w:fldChar w:fldCharType="begin"/>
        </w:r>
        <w:r>
          <w:rPr>
            <w:noProof/>
            <w:webHidden/>
          </w:rPr>
          <w:instrText xml:space="preserve"> PAGEREF _Toc72157354 \h </w:instrText>
        </w:r>
        <w:r>
          <w:rPr>
            <w:noProof/>
            <w:webHidden/>
          </w:rPr>
        </w:r>
        <w:r>
          <w:rPr>
            <w:noProof/>
            <w:webHidden/>
          </w:rPr>
          <w:fldChar w:fldCharType="separate"/>
        </w:r>
        <w:r>
          <w:rPr>
            <w:noProof/>
            <w:webHidden/>
          </w:rPr>
          <w:t>7</w:t>
        </w:r>
        <w:r>
          <w:rPr>
            <w:noProof/>
            <w:webHidden/>
          </w:rPr>
          <w:fldChar w:fldCharType="end"/>
        </w:r>
      </w:hyperlink>
    </w:p>
    <w:p w14:paraId="625FE2EC" w14:textId="77777777" w:rsidR="00A91D5A" w:rsidRDefault="00A91D5A">
      <w:pPr>
        <w:pStyle w:val="Obsah3"/>
        <w:tabs>
          <w:tab w:val="left" w:pos="1440"/>
          <w:tab w:val="right" w:leader="dot" w:pos="9627"/>
        </w:tabs>
        <w:rPr>
          <w:rFonts w:asciiTheme="minorHAnsi" w:eastAsiaTheme="minorEastAsia" w:hAnsiTheme="minorHAnsi" w:cstheme="minorBidi"/>
          <w:noProof/>
          <w:sz w:val="22"/>
          <w:szCs w:val="22"/>
        </w:rPr>
      </w:pPr>
      <w:hyperlink w:anchor="_Toc72157355" w:history="1">
        <w:r w:rsidRPr="00BE27DE">
          <w:rPr>
            <w:rStyle w:val="Hypertextovodkaz"/>
            <w:rFonts w:ascii="Arial Narrow" w:hAnsi="Arial Narrow"/>
            <w:noProof/>
          </w:rPr>
          <w:t>2.4.2</w:t>
        </w:r>
        <w:r>
          <w:rPr>
            <w:rFonts w:asciiTheme="minorHAnsi" w:eastAsiaTheme="minorEastAsia" w:hAnsiTheme="minorHAnsi" w:cstheme="minorBidi"/>
            <w:noProof/>
            <w:sz w:val="22"/>
            <w:szCs w:val="22"/>
          </w:rPr>
          <w:tab/>
        </w:r>
        <w:r w:rsidRPr="00BE27DE">
          <w:rPr>
            <w:rStyle w:val="Hypertextovodkaz"/>
            <w:rFonts w:ascii="Arial Narrow" w:hAnsi="Arial Narrow"/>
            <w:noProof/>
          </w:rPr>
          <w:t>Zásypy</w:t>
        </w:r>
        <w:r>
          <w:rPr>
            <w:noProof/>
            <w:webHidden/>
          </w:rPr>
          <w:tab/>
        </w:r>
        <w:r>
          <w:rPr>
            <w:noProof/>
            <w:webHidden/>
          </w:rPr>
          <w:fldChar w:fldCharType="begin"/>
        </w:r>
        <w:r>
          <w:rPr>
            <w:noProof/>
            <w:webHidden/>
          </w:rPr>
          <w:instrText xml:space="preserve"> PAGEREF _Toc72157355 \h </w:instrText>
        </w:r>
        <w:r>
          <w:rPr>
            <w:noProof/>
            <w:webHidden/>
          </w:rPr>
        </w:r>
        <w:r>
          <w:rPr>
            <w:noProof/>
            <w:webHidden/>
          </w:rPr>
          <w:fldChar w:fldCharType="separate"/>
        </w:r>
        <w:r>
          <w:rPr>
            <w:noProof/>
            <w:webHidden/>
          </w:rPr>
          <w:t>8</w:t>
        </w:r>
        <w:r>
          <w:rPr>
            <w:noProof/>
            <w:webHidden/>
          </w:rPr>
          <w:fldChar w:fldCharType="end"/>
        </w:r>
      </w:hyperlink>
    </w:p>
    <w:p w14:paraId="13915805" w14:textId="77777777" w:rsidR="00A91D5A" w:rsidRDefault="00A91D5A">
      <w:pPr>
        <w:pStyle w:val="Obsah2"/>
        <w:rPr>
          <w:rFonts w:asciiTheme="minorHAnsi" w:eastAsiaTheme="minorEastAsia" w:hAnsiTheme="minorHAnsi" w:cstheme="minorBidi"/>
          <w:sz w:val="22"/>
          <w:szCs w:val="22"/>
        </w:rPr>
      </w:pPr>
      <w:hyperlink w:anchor="_Toc72157356" w:history="1">
        <w:r w:rsidRPr="00BE27DE">
          <w:rPr>
            <w:rStyle w:val="Hypertextovodkaz"/>
            <w:rFonts w:ascii="Arial Narrow" w:hAnsi="Arial Narrow"/>
          </w:rPr>
          <w:t>2.5</w:t>
        </w:r>
        <w:r>
          <w:rPr>
            <w:rFonts w:asciiTheme="minorHAnsi" w:eastAsiaTheme="minorEastAsia" w:hAnsiTheme="minorHAnsi" w:cstheme="minorBidi"/>
            <w:sz w:val="22"/>
            <w:szCs w:val="22"/>
          </w:rPr>
          <w:tab/>
        </w:r>
        <w:r w:rsidRPr="00BE27DE">
          <w:rPr>
            <w:rStyle w:val="Hypertextovodkaz"/>
            <w:rFonts w:ascii="Arial Narrow" w:hAnsi="Arial Narrow"/>
          </w:rPr>
          <w:t>Kladení a uložení potrubí</w:t>
        </w:r>
        <w:r>
          <w:rPr>
            <w:webHidden/>
          </w:rPr>
          <w:tab/>
        </w:r>
        <w:r>
          <w:rPr>
            <w:webHidden/>
          </w:rPr>
          <w:fldChar w:fldCharType="begin"/>
        </w:r>
        <w:r>
          <w:rPr>
            <w:webHidden/>
          </w:rPr>
          <w:instrText xml:space="preserve"> PAGEREF _Toc72157356 \h </w:instrText>
        </w:r>
        <w:r>
          <w:rPr>
            <w:webHidden/>
          </w:rPr>
        </w:r>
        <w:r>
          <w:rPr>
            <w:webHidden/>
          </w:rPr>
          <w:fldChar w:fldCharType="separate"/>
        </w:r>
        <w:r>
          <w:rPr>
            <w:webHidden/>
          </w:rPr>
          <w:t>11</w:t>
        </w:r>
        <w:r>
          <w:rPr>
            <w:webHidden/>
          </w:rPr>
          <w:fldChar w:fldCharType="end"/>
        </w:r>
      </w:hyperlink>
    </w:p>
    <w:p w14:paraId="49EA7AF4" w14:textId="77777777" w:rsidR="00A91D5A" w:rsidRDefault="00A91D5A">
      <w:pPr>
        <w:pStyle w:val="Obsah3"/>
        <w:tabs>
          <w:tab w:val="left" w:pos="1440"/>
          <w:tab w:val="right" w:leader="dot" w:pos="9627"/>
        </w:tabs>
        <w:rPr>
          <w:rFonts w:asciiTheme="minorHAnsi" w:eastAsiaTheme="minorEastAsia" w:hAnsiTheme="minorHAnsi" w:cstheme="minorBidi"/>
          <w:noProof/>
          <w:sz w:val="22"/>
          <w:szCs w:val="22"/>
        </w:rPr>
      </w:pPr>
      <w:hyperlink w:anchor="_Toc72157357" w:history="1">
        <w:r w:rsidRPr="00BE27DE">
          <w:rPr>
            <w:rStyle w:val="Hypertextovodkaz"/>
            <w:rFonts w:ascii="Arial Narrow" w:hAnsi="Arial Narrow"/>
            <w:noProof/>
          </w:rPr>
          <w:t>2.5.1</w:t>
        </w:r>
        <w:r>
          <w:rPr>
            <w:rFonts w:asciiTheme="minorHAnsi" w:eastAsiaTheme="minorEastAsia" w:hAnsiTheme="minorHAnsi" w:cstheme="minorBidi"/>
            <w:noProof/>
            <w:sz w:val="22"/>
            <w:szCs w:val="22"/>
          </w:rPr>
          <w:tab/>
        </w:r>
        <w:r w:rsidRPr="00BE27DE">
          <w:rPr>
            <w:rStyle w:val="Hypertextovodkaz"/>
            <w:rFonts w:ascii="Arial Narrow" w:hAnsi="Arial Narrow"/>
            <w:noProof/>
          </w:rPr>
          <w:t>Kladení potrubí v otevřeném výkopu</w:t>
        </w:r>
        <w:r>
          <w:rPr>
            <w:noProof/>
            <w:webHidden/>
          </w:rPr>
          <w:tab/>
        </w:r>
        <w:r>
          <w:rPr>
            <w:noProof/>
            <w:webHidden/>
          </w:rPr>
          <w:fldChar w:fldCharType="begin"/>
        </w:r>
        <w:r>
          <w:rPr>
            <w:noProof/>
            <w:webHidden/>
          </w:rPr>
          <w:instrText xml:space="preserve"> PAGEREF _Toc72157357 \h </w:instrText>
        </w:r>
        <w:r>
          <w:rPr>
            <w:noProof/>
            <w:webHidden/>
          </w:rPr>
        </w:r>
        <w:r>
          <w:rPr>
            <w:noProof/>
            <w:webHidden/>
          </w:rPr>
          <w:fldChar w:fldCharType="separate"/>
        </w:r>
        <w:r>
          <w:rPr>
            <w:noProof/>
            <w:webHidden/>
          </w:rPr>
          <w:t>11</w:t>
        </w:r>
        <w:r>
          <w:rPr>
            <w:noProof/>
            <w:webHidden/>
          </w:rPr>
          <w:fldChar w:fldCharType="end"/>
        </w:r>
      </w:hyperlink>
    </w:p>
    <w:p w14:paraId="437BB2E4" w14:textId="77777777" w:rsidR="00A91D5A" w:rsidRDefault="00A91D5A">
      <w:pPr>
        <w:pStyle w:val="Obsah3"/>
        <w:tabs>
          <w:tab w:val="left" w:pos="1440"/>
          <w:tab w:val="right" w:leader="dot" w:pos="9627"/>
        </w:tabs>
        <w:rPr>
          <w:rFonts w:asciiTheme="minorHAnsi" w:eastAsiaTheme="minorEastAsia" w:hAnsiTheme="minorHAnsi" w:cstheme="minorBidi"/>
          <w:noProof/>
          <w:sz w:val="22"/>
          <w:szCs w:val="22"/>
        </w:rPr>
      </w:pPr>
      <w:hyperlink w:anchor="_Toc72157358" w:history="1">
        <w:r w:rsidRPr="00BE27DE">
          <w:rPr>
            <w:rStyle w:val="Hypertextovodkaz"/>
            <w:rFonts w:ascii="Arial Narrow" w:hAnsi="Arial Narrow"/>
            <w:noProof/>
          </w:rPr>
          <w:t>2.5.2</w:t>
        </w:r>
        <w:r>
          <w:rPr>
            <w:rFonts w:asciiTheme="minorHAnsi" w:eastAsiaTheme="minorEastAsia" w:hAnsiTheme="minorHAnsi" w:cstheme="minorBidi"/>
            <w:noProof/>
            <w:sz w:val="22"/>
            <w:szCs w:val="22"/>
          </w:rPr>
          <w:tab/>
        </w:r>
        <w:r w:rsidRPr="00BE27DE">
          <w:rPr>
            <w:rStyle w:val="Hypertextovodkaz"/>
            <w:rFonts w:ascii="Arial Narrow" w:hAnsi="Arial Narrow"/>
            <w:noProof/>
          </w:rPr>
          <w:t>Spojování potrubí</w:t>
        </w:r>
        <w:r>
          <w:rPr>
            <w:noProof/>
            <w:webHidden/>
          </w:rPr>
          <w:tab/>
        </w:r>
        <w:r>
          <w:rPr>
            <w:noProof/>
            <w:webHidden/>
          </w:rPr>
          <w:fldChar w:fldCharType="begin"/>
        </w:r>
        <w:r>
          <w:rPr>
            <w:noProof/>
            <w:webHidden/>
          </w:rPr>
          <w:instrText xml:space="preserve"> PAGEREF _Toc72157358 \h </w:instrText>
        </w:r>
        <w:r>
          <w:rPr>
            <w:noProof/>
            <w:webHidden/>
          </w:rPr>
        </w:r>
        <w:r>
          <w:rPr>
            <w:noProof/>
            <w:webHidden/>
          </w:rPr>
          <w:fldChar w:fldCharType="separate"/>
        </w:r>
        <w:r>
          <w:rPr>
            <w:noProof/>
            <w:webHidden/>
          </w:rPr>
          <w:t>11</w:t>
        </w:r>
        <w:r>
          <w:rPr>
            <w:noProof/>
            <w:webHidden/>
          </w:rPr>
          <w:fldChar w:fldCharType="end"/>
        </w:r>
      </w:hyperlink>
    </w:p>
    <w:p w14:paraId="7B8A9CE8" w14:textId="77777777" w:rsidR="00A91D5A" w:rsidRDefault="00A91D5A">
      <w:pPr>
        <w:pStyle w:val="Obsah3"/>
        <w:tabs>
          <w:tab w:val="left" w:pos="1440"/>
          <w:tab w:val="right" w:leader="dot" w:pos="9627"/>
        </w:tabs>
        <w:rPr>
          <w:rFonts w:asciiTheme="minorHAnsi" w:eastAsiaTheme="minorEastAsia" w:hAnsiTheme="minorHAnsi" w:cstheme="minorBidi"/>
          <w:noProof/>
          <w:sz w:val="22"/>
          <w:szCs w:val="22"/>
        </w:rPr>
      </w:pPr>
      <w:hyperlink w:anchor="_Toc72157359" w:history="1">
        <w:r w:rsidRPr="00BE27DE">
          <w:rPr>
            <w:rStyle w:val="Hypertextovodkaz"/>
            <w:rFonts w:ascii="Arial Narrow" w:hAnsi="Arial Narrow"/>
            <w:noProof/>
          </w:rPr>
          <w:t>2.5.3</w:t>
        </w:r>
        <w:r>
          <w:rPr>
            <w:rFonts w:asciiTheme="minorHAnsi" w:eastAsiaTheme="minorEastAsia" w:hAnsiTheme="minorHAnsi" w:cstheme="minorBidi"/>
            <w:noProof/>
            <w:sz w:val="22"/>
            <w:szCs w:val="22"/>
          </w:rPr>
          <w:tab/>
        </w:r>
        <w:r w:rsidRPr="00BE27DE">
          <w:rPr>
            <w:rStyle w:val="Hypertextovodkaz"/>
            <w:rFonts w:ascii="Arial Narrow" w:hAnsi="Arial Narrow"/>
            <w:noProof/>
          </w:rPr>
          <w:t>Řezání trub</w:t>
        </w:r>
        <w:r>
          <w:rPr>
            <w:noProof/>
            <w:webHidden/>
          </w:rPr>
          <w:tab/>
        </w:r>
        <w:r>
          <w:rPr>
            <w:noProof/>
            <w:webHidden/>
          </w:rPr>
          <w:fldChar w:fldCharType="begin"/>
        </w:r>
        <w:r>
          <w:rPr>
            <w:noProof/>
            <w:webHidden/>
          </w:rPr>
          <w:instrText xml:space="preserve"> PAGEREF _Toc72157359 \h </w:instrText>
        </w:r>
        <w:r>
          <w:rPr>
            <w:noProof/>
            <w:webHidden/>
          </w:rPr>
        </w:r>
        <w:r>
          <w:rPr>
            <w:noProof/>
            <w:webHidden/>
          </w:rPr>
          <w:fldChar w:fldCharType="separate"/>
        </w:r>
        <w:r>
          <w:rPr>
            <w:noProof/>
            <w:webHidden/>
          </w:rPr>
          <w:t>12</w:t>
        </w:r>
        <w:r>
          <w:rPr>
            <w:noProof/>
            <w:webHidden/>
          </w:rPr>
          <w:fldChar w:fldCharType="end"/>
        </w:r>
      </w:hyperlink>
    </w:p>
    <w:p w14:paraId="0FB26672" w14:textId="77777777" w:rsidR="00A91D5A" w:rsidRDefault="00A91D5A">
      <w:pPr>
        <w:pStyle w:val="Obsah2"/>
        <w:rPr>
          <w:rFonts w:asciiTheme="minorHAnsi" w:eastAsiaTheme="minorEastAsia" w:hAnsiTheme="minorHAnsi" w:cstheme="minorBidi"/>
          <w:sz w:val="22"/>
          <w:szCs w:val="22"/>
        </w:rPr>
      </w:pPr>
      <w:hyperlink w:anchor="_Toc72157360" w:history="1">
        <w:r w:rsidRPr="00BE27DE">
          <w:rPr>
            <w:rStyle w:val="Hypertextovodkaz"/>
            <w:rFonts w:ascii="Arial Narrow" w:hAnsi="Arial Narrow"/>
          </w:rPr>
          <w:t>2.6</w:t>
        </w:r>
        <w:r>
          <w:rPr>
            <w:rFonts w:asciiTheme="minorHAnsi" w:eastAsiaTheme="minorEastAsia" w:hAnsiTheme="minorHAnsi" w:cstheme="minorBidi"/>
            <w:sz w:val="22"/>
            <w:szCs w:val="22"/>
          </w:rPr>
          <w:tab/>
        </w:r>
        <w:r w:rsidRPr="00BE27DE">
          <w:rPr>
            <w:rStyle w:val="Hypertextovodkaz"/>
            <w:rFonts w:ascii="Arial Narrow" w:hAnsi="Arial Narrow"/>
          </w:rPr>
          <w:t>Potrubní materiály</w:t>
        </w:r>
        <w:r>
          <w:rPr>
            <w:webHidden/>
          </w:rPr>
          <w:tab/>
        </w:r>
        <w:r>
          <w:rPr>
            <w:webHidden/>
          </w:rPr>
          <w:fldChar w:fldCharType="begin"/>
        </w:r>
        <w:r>
          <w:rPr>
            <w:webHidden/>
          </w:rPr>
          <w:instrText xml:space="preserve"> PAGEREF _Toc72157360 \h </w:instrText>
        </w:r>
        <w:r>
          <w:rPr>
            <w:webHidden/>
          </w:rPr>
        </w:r>
        <w:r>
          <w:rPr>
            <w:webHidden/>
          </w:rPr>
          <w:fldChar w:fldCharType="separate"/>
        </w:r>
        <w:r>
          <w:rPr>
            <w:webHidden/>
          </w:rPr>
          <w:t>12</w:t>
        </w:r>
        <w:r>
          <w:rPr>
            <w:webHidden/>
          </w:rPr>
          <w:fldChar w:fldCharType="end"/>
        </w:r>
      </w:hyperlink>
    </w:p>
    <w:p w14:paraId="4A10E81F" w14:textId="77777777" w:rsidR="00A91D5A" w:rsidRDefault="00A91D5A">
      <w:pPr>
        <w:pStyle w:val="Obsah2"/>
        <w:rPr>
          <w:rFonts w:asciiTheme="minorHAnsi" w:eastAsiaTheme="minorEastAsia" w:hAnsiTheme="minorHAnsi" w:cstheme="minorBidi"/>
          <w:sz w:val="22"/>
          <w:szCs w:val="22"/>
        </w:rPr>
      </w:pPr>
      <w:hyperlink w:anchor="_Toc72157361" w:history="1">
        <w:r w:rsidRPr="00BE27DE">
          <w:rPr>
            <w:rStyle w:val="Hypertextovodkaz"/>
            <w:rFonts w:ascii="Arial Narrow" w:hAnsi="Arial Narrow"/>
          </w:rPr>
          <w:t>2.7</w:t>
        </w:r>
        <w:r>
          <w:rPr>
            <w:rFonts w:asciiTheme="minorHAnsi" w:eastAsiaTheme="minorEastAsia" w:hAnsiTheme="minorHAnsi" w:cstheme="minorBidi"/>
            <w:sz w:val="22"/>
            <w:szCs w:val="22"/>
          </w:rPr>
          <w:tab/>
        </w:r>
        <w:r w:rsidRPr="00BE27DE">
          <w:rPr>
            <w:rStyle w:val="Hypertextovodkaz"/>
            <w:rFonts w:ascii="Arial Narrow" w:hAnsi="Arial Narrow"/>
          </w:rPr>
          <w:t>Požadavky na výstavbu vodovodu</w:t>
        </w:r>
        <w:r>
          <w:rPr>
            <w:webHidden/>
          </w:rPr>
          <w:tab/>
        </w:r>
        <w:r>
          <w:rPr>
            <w:webHidden/>
          </w:rPr>
          <w:fldChar w:fldCharType="begin"/>
        </w:r>
        <w:r>
          <w:rPr>
            <w:webHidden/>
          </w:rPr>
          <w:instrText xml:space="preserve"> PAGEREF _Toc72157361 \h </w:instrText>
        </w:r>
        <w:r>
          <w:rPr>
            <w:webHidden/>
          </w:rPr>
        </w:r>
        <w:r>
          <w:rPr>
            <w:webHidden/>
          </w:rPr>
          <w:fldChar w:fldCharType="separate"/>
        </w:r>
        <w:r>
          <w:rPr>
            <w:webHidden/>
          </w:rPr>
          <w:t>13</w:t>
        </w:r>
        <w:r>
          <w:rPr>
            <w:webHidden/>
          </w:rPr>
          <w:fldChar w:fldCharType="end"/>
        </w:r>
      </w:hyperlink>
    </w:p>
    <w:p w14:paraId="05A5DCC2" w14:textId="77777777" w:rsidR="00A91D5A" w:rsidRDefault="00A91D5A">
      <w:pPr>
        <w:pStyle w:val="Obsah2"/>
        <w:rPr>
          <w:rFonts w:asciiTheme="minorHAnsi" w:eastAsiaTheme="minorEastAsia" w:hAnsiTheme="minorHAnsi" w:cstheme="minorBidi"/>
          <w:sz w:val="22"/>
          <w:szCs w:val="22"/>
        </w:rPr>
      </w:pPr>
      <w:hyperlink w:anchor="_Toc72157362" w:history="1">
        <w:r w:rsidRPr="00BE27DE">
          <w:rPr>
            <w:rStyle w:val="Hypertextovodkaz"/>
            <w:rFonts w:ascii="Arial Narrow" w:hAnsi="Arial Narrow"/>
          </w:rPr>
          <w:t>2.8</w:t>
        </w:r>
        <w:r>
          <w:rPr>
            <w:rFonts w:asciiTheme="minorHAnsi" w:eastAsiaTheme="minorEastAsia" w:hAnsiTheme="minorHAnsi" w:cstheme="minorBidi"/>
            <w:sz w:val="22"/>
            <w:szCs w:val="22"/>
          </w:rPr>
          <w:tab/>
        </w:r>
        <w:r w:rsidRPr="00BE27DE">
          <w:rPr>
            <w:rStyle w:val="Hypertextovodkaz"/>
            <w:rFonts w:ascii="Arial Narrow" w:hAnsi="Arial Narrow"/>
          </w:rPr>
          <w:t>Náhradní zásobení pitnou vodou</w:t>
        </w:r>
        <w:r>
          <w:rPr>
            <w:webHidden/>
          </w:rPr>
          <w:tab/>
        </w:r>
        <w:r>
          <w:rPr>
            <w:webHidden/>
          </w:rPr>
          <w:fldChar w:fldCharType="begin"/>
        </w:r>
        <w:r>
          <w:rPr>
            <w:webHidden/>
          </w:rPr>
          <w:instrText xml:space="preserve"> PAGEREF _Toc72157362 \h </w:instrText>
        </w:r>
        <w:r>
          <w:rPr>
            <w:webHidden/>
          </w:rPr>
        </w:r>
        <w:r>
          <w:rPr>
            <w:webHidden/>
          </w:rPr>
          <w:fldChar w:fldCharType="separate"/>
        </w:r>
        <w:r>
          <w:rPr>
            <w:webHidden/>
          </w:rPr>
          <w:t>14</w:t>
        </w:r>
        <w:r>
          <w:rPr>
            <w:webHidden/>
          </w:rPr>
          <w:fldChar w:fldCharType="end"/>
        </w:r>
      </w:hyperlink>
    </w:p>
    <w:p w14:paraId="4712BCBE" w14:textId="77777777" w:rsidR="00A91D5A" w:rsidRDefault="00A91D5A">
      <w:pPr>
        <w:pStyle w:val="Obsah1"/>
        <w:tabs>
          <w:tab w:val="right" w:leader="dot" w:pos="9627"/>
        </w:tabs>
        <w:rPr>
          <w:rFonts w:asciiTheme="minorHAnsi" w:eastAsiaTheme="minorEastAsia" w:hAnsiTheme="minorHAnsi" w:cstheme="minorBidi"/>
          <w:b w:val="0"/>
          <w:bCs w:val="0"/>
          <w:noProof/>
          <w:color w:val="auto"/>
          <w:sz w:val="22"/>
          <w:szCs w:val="22"/>
        </w:rPr>
      </w:pPr>
      <w:hyperlink w:anchor="_Toc72157363" w:history="1">
        <w:r w:rsidRPr="00BE27DE">
          <w:rPr>
            <w:rStyle w:val="Hypertextovodkaz"/>
            <w:noProof/>
          </w:rPr>
          <w:t>3</w:t>
        </w:r>
        <w:r>
          <w:rPr>
            <w:rFonts w:asciiTheme="minorHAnsi" w:eastAsiaTheme="minorEastAsia" w:hAnsiTheme="minorHAnsi" w:cstheme="minorBidi"/>
            <w:b w:val="0"/>
            <w:bCs w:val="0"/>
            <w:noProof/>
            <w:color w:val="auto"/>
            <w:sz w:val="22"/>
            <w:szCs w:val="22"/>
          </w:rPr>
          <w:tab/>
        </w:r>
        <w:r w:rsidRPr="00BE27DE">
          <w:rPr>
            <w:rStyle w:val="Hypertextovodkaz"/>
            <w:noProof/>
          </w:rPr>
          <w:t>SO 331 PROTLAKY POD KOMUNIKACÍ</w:t>
        </w:r>
        <w:r>
          <w:rPr>
            <w:noProof/>
            <w:webHidden/>
          </w:rPr>
          <w:tab/>
        </w:r>
        <w:r>
          <w:rPr>
            <w:noProof/>
            <w:webHidden/>
          </w:rPr>
          <w:fldChar w:fldCharType="begin"/>
        </w:r>
        <w:r>
          <w:rPr>
            <w:noProof/>
            <w:webHidden/>
          </w:rPr>
          <w:instrText xml:space="preserve"> PAGEREF _Toc72157363 \h </w:instrText>
        </w:r>
        <w:r>
          <w:rPr>
            <w:noProof/>
            <w:webHidden/>
          </w:rPr>
        </w:r>
        <w:r>
          <w:rPr>
            <w:noProof/>
            <w:webHidden/>
          </w:rPr>
          <w:fldChar w:fldCharType="separate"/>
        </w:r>
        <w:r>
          <w:rPr>
            <w:noProof/>
            <w:webHidden/>
          </w:rPr>
          <w:t>16</w:t>
        </w:r>
        <w:r>
          <w:rPr>
            <w:noProof/>
            <w:webHidden/>
          </w:rPr>
          <w:fldChar w:fldCharType="end"/>
        </w:r>
      </w:hyperlink>
    </w:p>
    <w:p w14:paraId="2D162E00" w14:textId="77777777" w:rsidR="00962E6A" w:rsidRDefault="00962E6A" w:rsidP="00962E6A">
      <w:r>
        <w:rPr>
          <w:b/>
          <w:bCs/>
        </w:rPr>
        <w:fldChar w:fldCharType="end"/>
      </w:r>
    </w:p>
    <w:p w14:paraId="46EF8ECA" w14:textId="77777777" w:rsidR="00962E6A" w:rsidRPr="0010162E" w:rsidRDefault="00962E6A" w:rsidP="00962E6A">
      <w:pPr>
        <w:pStyle w:val="Nadpis1"/>
        <w:jc w:val="both"/>
        <w:rPr>
          <w:color w:val="auto"/>
        </w:rPr>
      </w:pPr>
      <w:bookmarkStart w:id="17" w:name="_Toc88104622"/>
      <w:bookmarkStart w:id="18" w:name="_Toc88105067"/>
      <w:bookmarkStart w:id="19" w:name="_Toc88105322"/>
      <w:bookmarkStart w:id="20" w:name="_Toc88108799"/>
      <w:bookmarkStart w:id="21" w:name="_Toc88108864"/>
      <w:bookmarkStart w:id="22" w:name="_Toc88109216"/>
      <w:bookmarkStart w:id="23" w:name="_Toc88109295"/>
      <w:bookmarkStart w:id="24" w:name="_Toc88119778"/>
      <w:bookmarkStart w:id="25" w:name="_Toc88120569"/>
      <w:bookmarkStart w:id="26" w:name="_Toc88120646"/>
      <w:bookmarkStart w:id="27" w:name="_Toc88121219"/>
      <w:bookmarkStart w:id="28" w:name="_Toc88121465"/>
      <w:bookmarkStart w:id="29" w:name="_Toc88121490"/>
      <w:bookmarkStart w:id="30" w:name="_Toc88121551"/>
      <w:bookmarkStart w:id="31" w:name="_Toc88287774"/>
      <w:bookmarkStart w:id="32" w:name="_Toc68497117"/>
      <w:bookmarkStart w:id="33" w:name="_Toc115846553"/>
      <w:r>
        <w:br w:type="page"/>
      </w:r>
      <w:bookmarkStart w:id="34" w:name="_Toc391891820"/>
      <w:bookmarkStart w:id="35" w:name="_Toc423433521"/>
      <w:bookmarkStart w:id="36" w:name="_Toc447101701"/>
      <w:bookmarkStart w:id="37" w:name="_Toc528911992"/>
      <w:bookmarkStart w:id="38" w:name="_Toc1473544"/>
      <w:bookmarkStart w:id="39" w:name="_Toc72157348"/>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10162E">
        <w:rPr>
          <w:color w:val="auto"/>
        </w:rPr>
        <w:lastRenderedPageBreak/>
        <w:t>STÁVAJÍCÍ STAV</w:t>
      </w:r>
      <w:bookmarkEnd w:id="34"/>
      <w:bookmarkEnd w:id="35"/>
      <w:bookmarkEnd w:id="36"/>
      <w:bookmarkEnd w:id="37"/>
      <w:bookmarkEnd w:id="38"/>
      <w:bookmarkEnd w:id="39"/>
    </w:p>
    <w:p w14:paraId="6F45BE96" w14:textId="77777777" w:rsidR="0010162E" w:rsidRPr="002B67DC" w:rsidRDefault="0010162E" w:rsidP="0010162E">
      <w:pPr>
        <w:jc w:val="both"/>
        <w:rPr>
          <w:rFonts w:ascii="Arial Narrow" w:hAnsi="Arial Narrow"/>
          <w:sz w:val="22"/>
          <w:szCs w:val="22"/>
        </w:rPr>
      </w:pPr>
      <w:bookmarkStart w:id="40" w:name="_Toc391891821"/>
      <w:bookmarkStart w:id="41" w:name="_Toc423433522"/>
      <w:bookmarkStart w:id="42" w:name="_Toc447101702"/>
      <w:bookmarkStart w:id="43" w:name="_Toc528911993"/>
      <w:bookmarkStart w:id="44" w:name="_Toc1473545"/>
      <w:r w:rsidRPr="0010162E">
        <w:rPr>
          <w:rFonts w:ascii="Arial Narrow" w:hAnsi="Arial Narrow"/>
          <w:sz w:val="22"/>
          <w:szCs w:val="22"/>
        </w:rPr>
        <w:t>Stavba je situována ve městě Brně v MČ Brno – Židenice, na ulici Gajdošova, v obslužné komunikaci, částečně v jízdním pruhu VMO</w:t>
      </w:r>
      <w:r w:rsidRPr="002B67DC">
        <w:rPr>
          <w:rFonts w:ascii="Arial Narrow" w:hAnsi="Arial Narrow"/>
          <w:sz w:val="22"/>
          <w:szCs w:val="22"/>
        </w:rPr>
        <w:t xml:space="preserve"> Gajdošova a v prostoru ul. Podpísečná. Stavba se nachází v zastavěném území.</w:t>
      </w:r>
    </w:p>
    <w:p w14:paraId="61AD6D36" w14:textId="77777777" w:rsidR="0010162E" w:rsidRPr="002B67DC" w:rsidRDefault="0010162E" w:rsidP="0010162E">
      <w:pPr>
        <w:jc w:val="both"/>
        <w:rPr>
          <w:rFonts w:ascii="Arial Narrow" w:hAnsi="Arial Narrow"/>
          <w:sz w:val="22"/>
          <w:szCs w:val="22"/>
        </w:rPr>
      </w:pPr>
      <w:r w:rsidRPr="002B67DC">
        <w:rPr>
          <w:rFonts w:ascii="Arial Narrow" w:hAnsi="Arial Narrow"/>
          <w:sz w:val="22"/>
          <w:szCs w:val="22"/>
        </w:rPr>
        <w:t>V obslužné komunikaci se nachází jednostranná zástavba rodinných domů. Mezi ul. Vančurova a Jílkova je obousměrný provoz, ostatní část ulice jsou slepé. K zástavbě rodinných domů přiléhají asfaltové chodníky, na které navazuje vozovka, z druhé stany je pás zeleně. Část trasy rekonstruovaných vodovodních řadů zasahuje do jednoho jízdního pruhu čtyřproudové komunikace.</w:t>
      </w:r>
    </w:p>
    <w:p w14:paraId="5543A009" w14:textId="77777777" w:rsidR="0010162E" w:rsidRPr="007A7A73" w:rsidRDefault="0010162E" w:rsidP="0010162E">
      <w:pPr>
        <w:jc w:val="both"/>
        <w:rPr>
          <w:rFonts w:ascii="Arial Narrow" w:hAnsi="Arial Narrow"/>
          <w:sz w:val="22"/>
          <w:szCs w:val="22"/>
        </w:rPr>
      </w:pPr>
      <w:r w:rsidRPr="002B67DC">
        <w:rPr>
          <w:rFonts w:ascii="Arial Narrow" w:hAnsi="Arial Narrow"/>
          <w:sz w:val="22"/>
          <w:szCs w:val="22"/>
        </w:rPr>
        <w:t xml:space="preserve">Vodovodní řady z </w:t>
      </w:r>
      <w:r w:rsidRPr="007A7A73">
        <w:rPr>
          <w:rFonts w:ascii="Arial Narrow" w:hAnsi="Arial Narrow"/>
          <w:sz w:val="22"/>
          <w:szCs w:val="22"/>
        </w:rPr>
        <w:t>let 1924 až 2009 2001 DN 150 a DN 400 z LT vedou v </w:t>
      </w:r>
      <w:proofErr w:type="spellStart"/>
      <w:r w:rsidRPr="007A7A73">
        <w:rPr>
          <w:rFonts w:ascii="Arial Narrow" w:hAnsi="Arial Narrow"/>
          <w:sz w:val="22"/>
          <w:szCs w:val="22"/>
        </w:rPr>
        <w:t>asf</w:t>
      </w:r>
      <w:proofErr w:type="spellEnd"/>
      <w:r w:rsidRPr="007A7A73">
        <w:rPr>
          <w:rFonts w:ascii="Arial Narrow" w:hAnsi="Arial Narrow"/>
          <w:sz w:val="22"/>
          <w:szCs w:val="22"/>
        </w:rPr>
        <w:t>. komunikaci a šikmo křižují ul. Gajdošovu.</w:t>
      </w:r>
    </w:p>
    <w:p w14:paraId="1E5F56EF" w14:textId="77777777" w:rsidR="0010162E" w:rsidRPr="007A7A73" w:rsidRDefault="0010162E" w:rsidP="0010162E">
      <w:pPr>
        <w:jc w:val="both"/>
        <w:rPr>
          <w:rFonts w:ascii="Arial Narrow" w:hAnsi="Arial Narrow"/>
          <w:sz w:val="22"/>
          <w:szCs w:val="22"/>
        </w:rPr>
      </w:pPr>
      <w:r w:rsidRPr="007A7A73">
        <w:rPr>
          <w:rFonts w:ascii="Arial Narrow" w:hAnsi="Arial Narrow"/>
          <w:sz w:val="22"/>
          <w:szCs w:val="22"/>
        </w:rPr>
        <w:t>Nadmořská výška řešeného území se pohybuje okolo 209,00 – 211,00 m. n. m.</w:t>
      </w:r>
    </w:p>
    <w:p w14:paraId="4A96C43F" w14:textId="5817D508" w:rsidR="00962E6A" w:rsidRPr="007A7A73" w:rsidRDefault="00CA0F24" w:rsidP="00962E6A">
      <w:pPr>
        <w:pStyle w:val="Nadpis1"/>
        <w:jc w:val="both"/>
        <w:rPr>
          <w:color w:val="auto"/>
        </w:rPr>
      </w:pPr>
      <w:bookmarkStart w:id="45" w:name="_Toc72157349"/>
      <w:bookmarkEnd w:id="40"/>
      <w:bookmarkEnd w:id="41"/>
      <w:bookmarkEnd w:id="42"/>
      <w:bookmarkEnd w:id="43"/>
      <w:bookmarkEnd w:id="44"/>
      <w:r>
        <w:rPr>
          <w:color w:val="auto"/>
        </w:rPr>
        <w:t>SO 330 VODOVODNÍ ŘADY</w:t>
      </w:r>
      <w:bookmarkEnd w:id="45"/>
    </w:p>
    <w:p w14:paraId="14F39249" w14:textId="77777777" w:rsidR="00AF48F7" w:rsidRPr="007A7A73" w:rsidRDefault="00AF48F7" w:rsidP="00AF48F7">
      <w:pPr>
        <w:jc w:val="both"/>
        <w:rPr>
          <w:rFonts w:ascii="Arial Narrow" w:hAnsi="Arial Narrow"/>
          <w:sz w:val="22"/>
          <w:szCs w:val="22"/>
        </w:rPr>
      </w:pPr>
      <w:bookmarkStart w:id="46" w:name="_Toc391891823"/>
      <w:bookmarkStart w:id="47" w:name="_Toc423433523"/>
      <w:bookmarkStart w:id="48" w:name="_Toc447101703"/>
      <w:bookmarkStart w:id="49" w:name="_Toc528911994"/>
      <w:bookmarkStart w:id="50" w:name="_Toc1473546"/>
      <w:r w:rsidRPr="007A7A73">
        <w:rPr>
          <w:rFonts w:ascii="Arial Narrow" w:hAnsi="Arial Narrow"/>
          <w:sz w:val="22"/>
          <w:szCs w:val="22"/>
        </w:rPr>
        <w:t>Trasa rekonstruovaného vodovodu je vedena po veřejných pozemcích ve zpevněných plochách. Stavba respektuje zástavbu města a v co nejmenší míře zasahuje do polohy stávajících inženýrských sítí a VMO.</w:t>
      </w:r>
    </w:p>
    <w:p w14:paraId="5F3FB57D" w14:textId="77777777" w:rsidR="0067281D" w:rsidRPr="000B3658" w:rsidRDefault="0067281D" w:rsidP="0067281D">
      <w:pPr>
        <w:pStyle w:val="Zkladntext"/>
        <w:spacing w:before="120" w:after="0" w:line="240" w:lineRule="auto"/>
        <w:rPr>
          <w:szCs w:val="22"/>
        </w:rPr>
      </w:pPr>
      <w:r w:rsidRPr="007A7A73">
        <w:rPr>
          <w:szCs w:val="22"/>
        </w:rPr>
        <w:t>Potrubí v ulici Gajdošova jsou</w:t>
      </w:r>
      <w:r w:rsidRPr="000B3658">
        <w:rPr>
          <w:szCs w:val="22"/>
        </w:rPr>
        <w:t xml:space="preserve"> navrhována z hrdlových tlakových trub z tvárné litiny s vnitřní cementovou vystýlkou v profilech </w:t>
      </w:r>
      <w:r w:rsidRPr="000B3658">
        <w:rPr>
          <w:b/>
          <w:szCs w:val="22"/>
        </w:rPr>
        <w:t xml:space="preserve">DN 400 </w:t>
      </w:r>
      <w:r w:rsidRPr="000B3658">
        <w:rPr>
          <w:szCs w:val="22"/>
        </w:rPr>
        <w:t xml:space="preserve">s tloušťkou stěny minimálně </w:t>
      </w:r>
      <w:r>
        <w:rPr>
          <w:szCs w:val="22"/>
        </w:rPr>
        <w:t>6,0</w:t>
      </w:r>
      <w:r w:rsidRPr="000B3658">
        <w:rPr>
          <w:szCs w:val="22"/>
        </w:rPr>
        <w:t> mm</w:t>
      </w:r>
      <w:r w:rsidRPr="000B3658">
        <w:rPr>
          <w:b/>
          <w:szCs w:val="22"/>
        </w:rPr>
        <w:t xml:space="preserve"> a DN 150 </w:t>
      </w:r>
      <w:r w:rsidRPr="000B3658">
        <w:rPr>
          <w:szCs w:val="22"/>
        </w:rPr>
        <w:t xml:space="preserve">s tloušťkou stěny minimálně 4,7 mm, které bude v celé délce opatřeno vnější těžkou protikorozní ochranou z důvodu možné výstavby tramvajové tratě. </w:t>
      </w:r>
    </w:p>
    <w:p w14:paraId="2A225461" w14:textId="77777777" w:rsidR="0067281D" w:rsidRDefault="0067281D" w:rsidP="0067281D">
      <w:pPr>
        <w:pStyle w:val="Zkladntext"/>
        <w:spacing w:before="120" w:after="0" w:line="240" w:lineRule="auto"/>
        <w:rPr>
          <w:szCs w:val="22"/>
        </w:rPr>
      </w:pPr>
      <w:r w:rsidRPr="008403EC">
        <w:rPr>
          <w:szCs w:val="22"/>
        </w:rPr>
        <w:t xml:space="preserve">Propoje budou z tvárné litiny s vnitřní cementovou vystýlkou </w:t>
      </w:r>
      <w:r w:rsidRPr="008403EC">
        <w:rPr>
          <w:b/>
          <w:szCs w:val="22"/>
        </w:rPr>
        <w:t>DN 150, DN 100 a DN 80</w:t>
      </w:r>
      <w:r w:rsidRPr="008403EC">
        <w:rPr>
          <w:szCs w:val="22"/>
        </w:rPr>
        <w:t xml:space="preserve"> s tloušťkou stěny minimálně 4,7 mm rovněž s vnější těžkou protikorozní ochranou.</w:t>
      </w:r>
    </w:p>
    <w:tbl>
      <w:tblPr>
        <w:tblW w:w="9498" w:type="dxa"/>
        <w:tblInd w:w="-15" w:type="dxa"/>
        <w:tblLayout w:type="fixed"/>
        <w:tblCellMar>
          <w:left w:w="70" w:type="dxa"/>
          <w:right w:w="70" w:type="dxa"/>
        </w:tblCellMar>
        <w:tblLook w:val="00A0" w:firstRow="1" w:lastRow="0" w:firstColumn="1" w:lastColumn="0" w:noHBand="0" w:noVBand="0"/>
      </w:tblPr>
      <w:tblGrid>
        <w:gridCol w:w="2410"/>
        <w:gridCol w:w="992"/>
        <w:gridCol w:w="1276"/>
        <w:gridCol w:w="1134"/>
        <w:gridCol w:w="1276"/>
        <w:gridCol w:w="992"/>
        <w:gridCol w:w="1418"/>
      </w:tblGrid>
      <w:tr w:rsidR="0067281D" w:rsidRPr="008403EC" w14:paraId="37EBAD12" w14:textId="77777777" w:rsidTr="007C628D">
        <w:trPr>
          <w:trHeight w:val="300"/>
        </w:trPr>
        <w:tc>
          <w:tcPr>
            <w:tcW w:w="2410"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020BCA29" w14:textId="77777777" w:rsidR="0067281D" w:rsidRPr="008403EC" w:rsidRDefault="0067281D" w:rsidP="007C628D">
            <w:pPr>
              <w:rPr>
                <w:rFonts w:ascii="Arial Narrow" w:hAnsi="Arial Narrow"/>
                <w:b/>
              </w:rPr>
            </w:pPr>
          </w:p>
          <w:p w14:paraId="19572DDC" w14:textId="77777777" w:rsidR="0067281D" w:rsidRPr="008403EC" w:rsidRDefault="0067281D" w:rsidP="007C628D">
            <w:pPr>
              <w:rPr>
                <w:rFonts w:ascii="Arial Narrow" w:hAnsi="Arial Narrow"/>
                <w:b/>
              </w:rPr>
            </w:pPr>
            <w:r w:rsidRPr="008403EC">
              <w:rPr>
                <w:rFonts w:ascii="Arial Narrow" w:hAnsi="Arial Narrow"/>
                <w:b/>
              </w:rPr>
              <w:t>Název řadu</w:t>
            </w:r>
          </w:p>
        </w:tc>
        <w:tc>
          <w:tcPr>
            <w:tcW w:w="4678" w:type="dxa"/>
            <w:gridSpan w:val="4"/>
            <w:tcBorders>
              <w:top w:val="single" w:sz="12" w:space="0" w:color="auto"/>
              <w:left w:val="single" w:sz="12" w:space="0" w:color="auto"/>
              <w:bottom w:val="single" w:sz="12" w:space="0" w:color="auto"/>
              <w:right w:val="single" w:sz="12" w:space="0" w:color="auto"/>
            </w:tcBorders>
            <w:shd w:val="clear" w:color="000000" w:fill="D7E4BC"/>
          </w:tcPr>
          <w:p w14:paraId="408715C9" w14:textId="77777777" w:rsidR="0067281D" w:rsidRPr="008403EC" w:rsidRDefault="0067281D" w:rsidP="007C628D">
            <w:pPr>
              <w:jc w:val="center"/>
              <w:rPr>
                <w:rFonts w:ascii="Arial Narrow" w:hAnsi="Arial Narrow"/>
                <w:b/>
              </w:rPr>
            </w:pPr>
            <w:r w:rsidRPr="008403EC">
              <w:rPr>
                <w:rFonts w:ascii="Arial Narrow" w:hAnsi="Arial Narrow"/>
                <w:b/>
                <w:sz w:val="18"/>
                <w:szCs w:val="18"/>
              </w:rPr>
              <w:t>TLT S TĚŽKOU PROTIKOROZNÍ OCHRANOU</w:t>
            </w:r>
          </w:p>
        </w:tc>
        <w:tc>
          <w:tcPr>
            <w:tcW w:w="99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195B87BB" w14:textId="77777777" w:rsidR="0067281D" w:rsidRPr="008403EC" w:rsidRDefault="0067281D" w:rsidP="007C628D">
            <w:pPr>
              <w:jc w:val="center"/>
              <w:rPr>
                <w:rFonts w:ascii="Arial Narrow" w:hAnsi="Arial Narrow"/>
                <w:b/>
              </w:rPr>
            </w:pPr>
            <w:r w:rsidRPr="008403EC">
              <w:rPr>
                <w:rFonts w:ascii="Arial Narrow" w:hAnsi="Arial Narrow"/>
                <w:b/>
              </w:rPr>
              <w:t>Délka celkem</w:t>
            </w:r>
          </w:p>
        </w:tc>
        <w:tc>
          <w:tcPr>
            <w:tcW w:w="1418" w:type="dxa"/>
            <w:vMerge w:val="restart"/>
            <w:tcBorders>
              <w:top w:val="single" w:sz="12" w:space="0" w:color="auto"/>
              <w:left w:val="single" w:sz="12" w:space="0" w:color="auto"/>
              <w:right w:val="single" w:sz="12" w:space="0" w:color="auto"/>
            </w:tcBorders>
            <w:shd w:val="clear" w:color="000000" w:fill="D7E4BC"/>
            <w:vAlign w:val="center"/>
          </w:tcPr>
          <w:p w14:paraId="6772BDE3" w14:textId="77777777" w:rsidR="0067281D" w:rsidRPr="008403EC" w:rsidRDefault="0067281D" w:rsidP="007C628D">
            <w:pPr>
              <w:jc w:val="center"/>
              <w:rPr>
                <w:rFonts w:ascii="Arial Narrow" w:hAnsi="Arial Narrow"/>
                <w:b/>
              </w:rPr>
            </w:pPr>
            <w:r w:rsidRPr="008403EC">
              <w:rPr>
                <w:rFonts w:ascii="Arial Narrow" w:hAnsi="Arial Narrow"/>
                <w:b/>
              </w:rPr>
              <w:t>Délka podléhající ÚR</w:t>
            </w:r>
          </w:p>
        </w:tc>
      </w:tr>
      <w:tr w:rsidR="0067281D" w:rsidRPr="008403EC" w14:paraId="22E3EA5E" w14:textId="77777777" w:rsidTr="007C628D">
        <w:trPr>
          <w:trHeight w:val="315"/>
        </w:trPr>
        <w:tc>
          <w:tcPr>
            <w:tcW w:w="2410" w:type="dxa"/>
            <w:vMerge/>
            <w:tcBorders>
              <w:top w:val="single" w:sz="8" w:space="0" w:color="auto"/>
              <w:left w:val="single" w:sz="12" w:space="0" w:color="auto"/>
              <w:bottom w:val="single" w:sz="12" w:space="0" w:color="auto"/>
              <w:right w:val="single" w:sz="12" w:space="0" w:color="auto"/>
            </w:tcBorders>
            <w:vAlign w:val="center"/>
          </w:tcPr>
          <w:p w14:paraId="675B4BD3" w14:textId="77777777" w:rsidR="0067281D" w:rsidRPr="008403EC" w:rsidRDefault="0067281D" w:rsidP="007C628D">
            <w:pPr>
              <w:rPr>
                <w:rFonts w:ascii="Arial Narrow" w:hAnsi="Arial Narrow"/>
                <w:sz w:val="22"/>
                <w:szCs w:val="22"/>
              </w:rPr>
            </w:pPr>
          </w:p>
        </w:tc>
        <w:tc>
          <w:tcPr>
            <w:tcW w:w="9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3478D803" w14:textId="77777777" w:rsidR="0067281D" w:rsidRPr="009D2A55" w:rsidRDefault="0067281D" w:rsidP="007C628D">
            <w:pPr>
              <w:jc w:val="center"/>
              <w:rPr>
                <w:rFonts w:ascii="Arial Narrow" w:hAnsi="Arial Narrow"/>
                <w:b/>
                <w:sz w:val="22"/>
                <w:szCs w:val="22"/>
              </w:rPr>
            </w:pPr>
            <w:r w:rsidRPr="009D2A55">
              <w:rPr>
                <w:rFonts w:ascii="Arial Narrow" w:hAnsi="Arial Narrow"/>
                <w:b/>
                <w:sz w:val="22"/>
                <w:szCs w:val="22"/>
              </w:rPr>
              <w:t>DN 400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1B03B652" w14:textId="77777777" w:rsidR="0067281D" w:rsidRPr="009D2A55" w:rsidRDefault="0067281D" w:rsidP="007C628D">
            <w:pPr>
              <w:jc w:val="center"/>
              <w:rPr>
                <w:rFonts w:ascii="Arial Narrow" w:hAnsi="Arial Narrow"/>
                <w:b/>
                <w:sz w:val="22"/>
                <w:szCs w:val="22"/>
              </w:rPr>
            </w:pPr>
            <w:r w:rsidRPr="009D2A55">
              <w:rPr>
                <w:rFonts w:ascii="Arial Narrow" w:hAnsi="Arial Narrow"/>
                <w:b/>
                <w:sz w:val="22"/>
                <w:szCs w:val="22"/>
              </w:rPr>
              <w:t>DN 150</w:t>
            </w:r>
          </w:p>
        </w:tc>
        <w:tc>
          <w:tcPr>
            <w:tcW w:w="1134"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78762959" w14:textId="77777777" w:rsidR="0067281D" w:rsidRPr="009D2A55" w:rsidRDefault="0067281D" w:rsidP="007C628D">
            <w:pPr>
              <w:jc w:val="center"/>
              <w:rPr>
                <w:rFonts w:ascii="Arial Narrow" w:hAnsi="Arial Narrow"/>
                <w:b/>
                <w:sz w:val="22"/>
                <w:szCs w:val="22"/>
              </w:rPr>
            </w:pPr>
            <w:r w:rsidRPr="009D2A55">
              <w:rPr>
                <w:rFonts w:ascii="Arial Narrow" w:hAnsi="Arial Narrow"/>
                <w:b/>
                <w:sz w:val="22"/>
                <w:szCs w:val="22"/>
              </w:rPr>
              <w:t>DN 100</w:t>
            </w:r>
          </w:p>
        </w:tc>
        <w:tc>
          <w:tcPr>
            <w:tcW w:w="1276"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681D390F" w14:textId="77777777" w:rsidR="0067281D" w:rsidRPr="009D2A55" w:rsidRDefault="0067281D" w:rsidP="007C628D">
            <w:pPr>
              <w:jc w:val="center"/>
              <w:rPr>
                <w:rFonts w:ascii="Arial Narrow" w:hAnsi="Arial Narrow"/>
                <w:b/>
                <w:sz w:val="22"/>
                <w:szCs w:val="22"/>
              </w:rPr>
            </w:pPr>
            <w:r w:rsidRPr="009D2A55">
              <w:rPr>
                <w:rFonts w:ascii="Arial Narrow" w:hAnsi="Arial Narrow"/>
                <w:b/>
                <w:sz w:val="22"/>
                <w:szCs w:val="22"/>
              </w:rPr>
              <w:t>DN 80</w:t>
            </w:r>
          </w:p>
        </w:tc>
        <w:tc>
          <w:tcPr>
            <w:tcW w:w="992" w:type="dxa"/>
            <w:vMerge/>
            <w:tcBorders>
              <w:left w:val="single" w:sz="12" w:space="0" w:color="auto"/>
              <w:bottom w:val="single" w:sz="12" w:space="0" w:color="auto"/>
              <w:right w:val="single" w:sz="12" w:space="0" w:color="auto"/>
            </w:tcBorders>
            <w:vAlign w:val="center"/>
          </w:tcPr>
          <w:p w14:paraId="4422ECDC" w14:textId="77777777" w:rsidR="0067281D" w:rsidRPr="008403EC" w:rsidRDefault="0067281D" w:rsidP="007C628D">
            <w:pPr>
              <w:jc w:val="center"/>
              <w:rPr>
                <w:rFonts w:ascii="Arial Narrow" w:hAnsi="Arial Narrow"/>
                <w:b/>
                <w:sz w:val="22"/>
                <w:szCs w:val="22"/>
              </w:rPr>
            </w:pPr>
          </w:p>
        </w:tc>
        <w:tc>
          <w:tcPr>
            <w:tcW w:w="1418" w:type="dxa"/>
            <w:vMerge/>
            <w:tcBorders>
              <w:left w:val="single" w:sz="12" w:space="0" w:color="auto"/>
              <w:bottom w:val="single" w:sz="12" w:space="0" w:color="auto"/>
              <w:right w:val="single" w:sz="12" w:space="0" w:color="auto"/>
            </w:tcBorders>
          </w:tcPr>
          <w:p w14:paraId="0AE589CB" w14:textId="77777777" w:rsidR="0067281D" w:rsidRPr="008403EC" w:rsidRDefault="0067281D" w:rsidP="007C628D">
            <w:pPr>
              <w:jc w:val="center"/>
              <w:rPr>
                <w:rFonts w:ascii="Arial Narrow" w:hAnsi="Arial Narrow"/>
                <w:b/>
                <w:sz w:val="22"/>
                <w:szCs w:val="22"/>
              </w:rPr>
            </w:pPr>
          </w:p>
        </w:tc>
      </w:tr>
      <w:tr w:rsidR="0067281D" w:rsidRPr="008403EC" w14:paraId="347FFFB2" w14:textId="77777777" w:rsidTr="007C628D">
        <w:trPr>
          <w:trHeight w:val="300"/>
        </w:trPr>
        <w:tc>
          <w:tcPr>
            <w:tcW w:w="2410"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1CA2E5C7"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Vodovodní řad V1</w:t>
            </w:r>
          </w:p>
        </w:tc>
        <w:tc>
          <w:tcPr>
            <w:tcW w:w="992" w:type="dxa"/>
            <w:tcBorders>
              <w:top w:val="single" w:sz="12" w:space="0" w:color="auto"/>
              <w:left w:val="single" w:sz="12" w:space="0" w:color="auto"/>
              <w:bottom w:val="single" w:sz="4" w:space="0" w:color="auto"/>
              <w:right w:val="single" w:sz="12" w:space="0" w:color="auto"/>
            </w:tcBorders>
          </w:tcPr>
          <w:p w14:paraId="3055BDA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339,5</w:t>
            </w:r>
          </w:p>
        </w:tc>
        <w:tc>
          <w:tcPr>
            <w:tcW w:w="1276" w:type="dxa"/>
            <w:tcBorders>
              <w:top w:val="single" w:sz="12" w:space="0" w:color="auto"/>
              <w:left w:val="single" w:sz="12" w:space="0" w:color="auto"/>
              <w:bottom w:val="single" w:sz="4" w:space="0" w:color="auto"/>
              <w:right w:val="single" w:sz="12" w:space="0" w:color="auto"/>
            </w:tcBorders>
          </w:tcPr>
          <w:p w14:paraId="6459E957" w14:textId="77777777" w:rsidR="0067281D" w:rsidRPr="008403EC" w:rsidRDefault="0067281D" w:rsidP="007C628D">
            <w:pPr>
              <w:jc w:val="center"/>
              <w:rPr>
                <w:rFonts w:ascii="Arial Narrow" w:hAnsi="Arial Narrow"/>
                <w:sz w:val="22"/>
                <w:szCs w:val="22"/>
              </w:rPr>
            </w:pPr>
          </w:p>
        </w:tc>
        <w:tc>
          <w:tcPr>
            <w:tcW w:w="1134" w:type="dxa"/>
            <w:tcBorders>
              <w:top w:val="single" w:sz="12" w:space="0" w:color="auto"/>
              <w:left w:val="single" w:sz="12" w:space="0" w:color="auto"/>
              <w:bottom w:val="single" w:sz="4" w:space="0" w:color="auto"/>
              <w:right w:val="single" w:sz="12" w:space="0" w:color="auto"/>
            </w:tcBorders>
          </w:tcPr>
          <w:p w14:paraId="68598C7D" w14:textId="77777777" w:rsidR="0067281D" w:rsidRPr="008403EC" w:rsidRDefault="0067281D" w:rsidP="007C628D">
            <w:pPr>
              <w:jc w:val="center"/>
              <w:rPr>
                <w:rFonts w:ascii="Arial Narrow" w:hAnsi="Arial Narrow"/>
                <w:sz w:val="22"/>
                <w:szCs w:val="22"/>
              </w:rPr>
            </w:pPr>
          </w:p>
        </w:tc>
        <w:tc>
          <w:tcPr>
            <w:tcW w:w="1276" w:type="dxa"/>
            <w:tcBorders>
              <w:top w:val="single" w:sz="12" w:space="0" w:color="auto"/>
              <w:left w:val="single" w:sz="12" w:space="0" w:color="auto"/>
              <w:bottom w:val="single" w:sz="4" w:space="0" w:color="auto"/>
              <w:right w:val="single" w:sz="12" w:space="0" w:color="auto"/>
            </w:tcBorders>
          </w:tcPr>
          <w:p w14:paraId="4E6F881A" w14:textId="77777777" w:rsidR="0067281D" w:rsidRPr="008403EC" w:rsidRDefault="0067281D" w:rsidP="007C628D">
            <w:pPr>
              <w:jc w:val="center"/>
              <w:rPr>
                <w:rFonts w:ascii="Arial Narrow" w:hAnsi="Arial Narrow"/>
                <w:sz w:val="22"/>
                <w:szCs w:val="22"/>
              </w:rPr>
            </w:pPr>
          </w:p>
        </w:tc>
        <w:tc>
          <w:tcPr>
            <w:tcW w:w="992" w:type="dxa"/>
            <w:tcBorders>
              <w:top w:val="single" w:sz="12" w:space="0" w:color="auto"/>
              <w:left w:val="single" w:sz="12" w:space="0" w:color="auto"/>
              <w:bottom w:val="single" w:sz="4" w:space="0" w:color="auto"/>
              <w:right w:val="single" w:sz="12" w:space="0" w:color="auto"/>
            </w:tcBorders>
            <w:vAlign w:val="center"/>
          </w:tcPr>
          <w:p w14:paraId="27C52E7B"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339,5</w:t>
            </w:r>
          </w:p>
        </w:tc>
        <w:tc>
          <w:tcPr>
            <w:tcW w:w="1418" w:type="dxa"/>
            <w:tcBorders>
              <w:top w:val="single" w:sz="12" w:space="0" w:color="auto"/>
              <w:left w:val="single" w:sz="12" w:space="0" w:color="auto"/>
              <w:bottom w:val="single" w:sz="4" w:space="0" w:color="auto"/>
              <w:right w:val="single" w:sz="12" w:space="0" w:color="auto"/>
            </w:tcBorders>
          </w:tcPr>
          <w:p w14:paraId="5294E0C6"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334</w:t>
            </w:r>
          </w:p>
        </w:tc>
      </w:tr>
      <w:tr w:rsidR="0067281D" w:rsidRPr="008403EC" w14:paraId="0666F351" w14:textId="77777777" w:rsidTr="007C628D">
        <w:trPr>
          <w:trHeight w:val="300"/>
        </w:trPr>
        <w:tc>
          <w:tcPr>
            <w:tcW w:w="2410" w:type="dxa"/>
            <w:tcBorders>
              <w:top w:val="single" w:sz="4" w:space="0" w:color="auto"/>
              <w:left w:val="single" w:sz="12" w:space="0" w:color="auto"/>
              <w:bottom w:val="single" w:sz="4" w:space="0" w:color="auto"/>
              <w:right w:val="single" w:sz="12" w:space="0" w:color="auto"/>
            </w:tcBorders>
            <w:shd w:val="clear" w:color="000000" w:fill="EAF1DD"/>
            <w:noWrap/>
            <w:vAlign w:val="center"/>
          </w:tcPr>
          <w:p w14:paraId="2D811B7E"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Vodovodní řad V2</w:t>
            </w:r>
          </w:p>
        </w:tc>
        <w:tc>
          <w:tcPr>
            <w:tcW w:w="992" w:type="dxa"/>
            <w:tcBorders>
              <w:top w:val="single" w:sz="4" w:space="0" w:color="auto"/>
              <w:left w:val="single" w:sz="12" w:space="0" w:color="auto"/>
              <w:bottom w:val="single" w:sz="4" w:space="0" w:color="auto"/>
              <w:right w:val="single" w:sz="12" w:space="0" w:color="auto"/>
            </w:tcBorders>
          </w:tcPr>
          <w:p w14:paraId="4D0883B8"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14:paraId="5AB2069B" w14:textId="6DB6AD4D" w:rsidR="0067281D" w:rsidRPr="008403EC" w:rsidRDefault="0067281D" w:rsidP="007C628D">
            <w:pPr>
              <w:jc w:val="center"/>
              <w:rPr>
                <w:rFonts w:ascii="Arial Narrow" w:hAnsi="Arial Narrow"/>
                <w:sz w:val="22"/>
                <w:szCs w:val="22"/>
              </w:rPr>
            </w:pPr>
            <w:r w:rsidRPr="008403EC">
              <w:rPr>
                <w:rFonts w:ascii="Arial Narrow" w:hAnsi="Arial Narrow"/>
                <w:sz w:val="22"/>
                <w:szCs w:val="22"/>
              </w:rPr>
              <w:t>31</w:t>
            </w:r>
            <w:r w:rsidR="009D2A55">
              <w:rPr>
                <w:rFonts w:ascii="Arial Narrow" w:hAnsi="Arial Narrow"/>
                <w:sz w:val="22"/>
                <w:szCs w:val="22"/>
              </w:rPr>
              <w:t>4</w:t>
            </w:r>
          </w:p>
        </w:tc>
        <w:tc>
          <w:tcPr>
            <w:tcW w:w="1134" w:type="dxa"/>
            <w:tcBorders>
              <w:top w:val="single" w:sz="4" w:space="0" w:color="auto"/>
              <w:left w:val="single" w:sz="12" w:space="0" w:color="auto"/>
              <w:bottom w:val="single" w:sz="4" w:space="0" w:color="auto"/>
              <w:right w:val="single" w:sz="12" w:space="0" w:color="auto"/>
            </w:tcBorders>
          </w:tcPr>
          <w:p w14:paraId="7AB43D33"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4" w:space="0" w:color="auto"/>
              <w:right w:val="single" w:sz="12" w:space="0" w:color="auto"/>
            </w:tcBorders>
          </w:tcPr>
          <w:p w14:paraId="6F9CC602" w14:textId="29256F30" w:rsidR="0067281D" w:rsidRPr="008403EC" w:rsidRDefault="0067281D" w:rsidP="007C628D">
            <w:pPr>
              <w:jc w:val="center"/>
              <w:rPr>
                <w:rFonts w:ascii="Arial Narrow" w:hAnsi="Arial Narrow"/>
                <w:sz w:val="22"/>
                <w:szCs w:val="22"/>
              </w:rPr>
            </w:pPr>
            <w:r w:rsidRPr="008403EC">
              <w:rPr>
                <w:rFonts w:ascii="Arial Narrow" w:hAnsi="Arial Narrow"/>
                <w:sz w:val="22"/>
                <w:szCs w:val="22"/>
              </w:rPr>
              <w:t>1</w:t>
            </w:r>
            <w:r w:rsidR="009D2A55">
              <w:rPr>
                <w:rFonts w:ascii="Arial Narrow" w:hAnsi="Arial Narrow"/>
                <w:sz w:val="22"/>
                <w:szCs w:val="22"/>
              </w:rPr>
              <w:t>8</w:t>
            </w:r>
          </w:p>
        </w:tc>
        <w:tc>
          <w:tcPr>
            <w:tcW w:w="992" w:type="dxa"/>
            <w:tcBorders>
              <w:top w:val="single" w:sz="4" w:space="0" w:color="auto"/>
              <w:left w:val="single" w:sz="12" w:space="0" w:color="auto"/>
              <w:bottom w:val="single" w:sz="4" w:space="0" w:color="auto"/>
              <w:right w:val="single" w:sz="12" w:space="0" w:color="auto"/>
            </w:tcBorders>
            <w:vAlign w:val="center"/>
          </w:tcPr>
          <w:p w14:paraId="6C653DEC"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332</w:t>
            </w:r>
          </w:p>
        </w:tc>
        <w:tc>
          <w:tcPr>
            <w:tcW w:w="1418" w:type="dxa"/>
            <w:tcBorders>
              <w:top w:val="single" w:sz="4" w:space="0" w:color="auto"/>
              <w:left w:val="single" w:sz="12" w:space="0" w:color="auto"/>
              <w:bottom w:val="single" w:sz="4" w:space="0" w:color="auto"/>
              <w:right w:val="single" w:sz="12" w:space="0" w:color="auto"/>
            </w:tcBorders>
          </w:tcPr>
          <w:p w14:paraId="0305890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332</w:t>
            </w:r>
          </w:p>
        </w:tc>
      </w:tr>
      <w:tr w:rsidR="0067281D" w:rsidRPr="008403EC" w14:paraId="3E136D03"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36912420"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č.1 Vančurova</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7923A4D9"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67780374" w14:textId="77777777" w:rsidR="0067281D" w:rsidRPr="008403EC" w:rsidRDefault="0067281D" w:rsidP="007C628D">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02296544"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91E994E"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11</w:t>
            </w:r>
          </w:p>
        </w:tc>
        <w:tc>
          <w:tcPr>
            <w:tcW w:w="992" w:type="dxa"/>
            <w:tcBorders>
              <w:top w:val="single" w:sz="4" w:space="0" w:color="auto"/>
              <w:left w:val="single" w:sz="12" w:space="0" w:color="auto"/>
              <w:bottom w:val="single" w:sz="8" w:space="0" w:color="auto"/>
              <w:right w:val="single" w:sz="12" w:space="0" w:color="auto"/>
            </w:tcBorders>
            <w:vAlign w:val="center"/>
          </w:tcPr>
          <w:p w14:paraId="75EBF045"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11</w:t>
            </w:r>
          </w:p>
        </w:tc>
        <w:tc>
          <w:tcPr>
            <w:tcW w:w="1418" w:type="dxa"/>
            <w:tcBorders>
              <w:top w:val="single" w:sz="4" w:space="0" w:color="auto"/>
              <w:left w:val="single" w:sz="12" w:space="0" w:color="auto"/>
              <w:bottom w:val="single" w:sz="8" w:space="0" w:color="auto"/>
              <w:right w:val="single" w:sz="12" w:space="0" w:color="auto"/>
            </w:tcBorders>
          </w:tcPr>
          <w:p w14:paraId="776D7AF8"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11</w:t>
            </w:r>
          </w:p>
        </w:tc>
      </w:tr>
      <w:tr w:rsidR="0067281D" w:rsidRPr="008403EC" w14:paraId="34A09E63"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0A49DBBE"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č.2 Vančurova</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4E7FBEB8"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15C4899D" w14:textId="77777777" w:rsidR="0067281D" w:rsidRPr="008403EC" w:rsidRDefault="0067281D" w:rsidP="007C628D">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2FE00DAC"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41795DD2"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45</w:t>
            </w:r>
          </w:p>
        </w:tc>
        <w:tc>
          <w:tcPr>
            <w:tcW w:w="992" w:type="dxa"/>
            <w:tcBorders>
              <w:top w:val="single" w:sz="4" w:space="0" w:color="auto"/>
              <w:left w:val="single" w:sz="12" w:space="0" w:color="auto"/>
              <w:bottom w:val="single" w:sz="8" w:space="0" w:color="auto"/>
              <w:right w:val="single" w:sz="12" w:space="0" w:color="auto"/>
            </w:tcBorders>
            <w:vAlign w:val="center"/>
          </w:tcPr>
          <w:p w14:paraId="68110F10"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45</w:t>
            </w:r>
          </w:p>
        </w:tc>
        <w:tc>
          <w:tcPr>
            <w:tcW w:w="1418" w:type="dxa"/>
            <w:tcBorders>
              <w:top w:val="single" w:sz="4" w:space="0" w:color="auto"/>
              <w:left w:val="single" w:sz="12" w:space="0" w:color="auto"/>
              <w:bottom w:val="single" w:sz="8" w:space="0" w:color="auto"/>
              <w:right w:val="single" w:sz="12" w:space="0" w:color="auto"/>
            </w:tcBorders>
          </w:tcPr>
          <w:p w14:paraId="717BC77B"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45</w:t>
            </w:r>
          </w:p>
        </w:tc>
      </w:tr>
      <w:tr w:rsidR="0067281D" w:rsidRPr="008403EC" w14:paraId="53B4C462"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10E91A9A"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č.3 Jílkova</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59AE493B"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E3C3A9F" w14:textId="77777777" w:rsidR="0067281D" w:rsidRPr="008403EC" w:rsidRDefault="0067281D" w:rsidP="007C628D">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37A1A59A"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4F5AD57E"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2</w:t>
            </w:r>
          </w:p>
        </w:tc>
        <w:tc>
          <w:tcPr>
            <w:tcW w:w="992" w:type="dxa"/>
            <w:tcBorders>
              <w:top w:val="single" w:sz="4" w:space="0" w:color="auto"/>
              <w:left w:val="single" w:sz="12" w:space="0" w:color="auto"/>
              <w:bottom w:val="single" w:sz="8" w:space="0" w:color="auto"/>
              <w:right w:val="single" w:sz="12" w:space="0" w:color="auto"/>
            </w:tcBorders>
          </w:tcPr>
          <w:p w14:paraId="6ABD26B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2</w:t>
            </w:r>
          </w:p>
        </w:tc>
        <w:tc>
          <w:tcPr>
            <w:tcW w:w="1418" w:type="dxa"/>
            <w:tcBorders>
              <w:top w:val="single" w:sz="4" w:space="0" w:color="auto"/>
              <w:left w:val="single" w:sz="12" w:space="0" w:color="auto"/>
              <w:bottom w:val="single" w:sz="8" w:space="0" w:color="auto"/>
              <w:right w:val="single" w:sz="12" w:space="0" w:color="auto"/>
            </w:tcBorders>
          </w:tcPr>
          <w:p w14:paraId="7583933F"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1</w:t>
            </w:r>
          </w:p>
        </w:tc>
      </w:tr>
      <w:tr w:rsidR="0067281D" w:rsidRPr="008403EC" w14:paraId="1149E312"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58DEBE0A"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č.4 Jílkova</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742D68AF"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D1606BA" w14:textId="77777777" w:rsidR="0067281D" w:rsidRPr="008403EC" w:rsidRDefault="0067281D" w:rsidP="007C628D">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210CB882"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00F09C7"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2,5</w:t>
            </w:r>
          </w:p>
        </w:tc>
        <w:tc>
          <w:tcPr>
            <w:tcW w:w="992" w:type="dxa"/>
            <w:tcBorders>
              <w:top w:val="single" w:sz="4" w:space="0" w:color="auto"/>
              <w:left w:val="single" w:sz="12" w:space="0" w:color="auto"/>
              <w:bottom w:val="single" w:sz="8" w:space="0" w:color="auto"/>
              <w:right w:val="single" w:sz="12" w:space="0" w:color="auto"/>
            </w:tcBorders>
          </w:tcPr>
          <w:p w14:paraId="5BF6D3C2"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2,5</w:t>
            </w:r>
          </w:p>
        </w:tc>
        <w:tc>
          <w:tcPr>
            <w:tcW w:w="1418" w:type="dxa"/>
            <w:tcBorders>
              <w:top w:val="single" w:sz="4" w:space="0" w:color="auto"/>
              <w:left w:val="single" w:sz="12" w:space="0" w:color="auto"/>
              <w:bottom w:val="single" w:sz="8" w:space="0" w:color="auto"/>
              <w:right w:val="single" w:sz="12" w:space="0" w:color="auto"/>
            </w:tcBorders>
          </w:tcPr>
          <w:p w14:paraId="2726A9B9"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w:t>
            </w:r>
          </w:p>
        </w:tc>
      </w:tr>
      <w:tr w:rsidR="0067281D" w:rsidRPr="008403EC" w14:paraId="416A8C94"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5A98DA3E"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č.5 Jamborova</w:t>
            </w:r>
            <w:proofErr w:type="gramEnd"/>
          </w:p>
        </w:tc>
        <w:tc>
          <w:tcPr>
            <w:tcW w:w="992" w:type="dxa"/>
            <w:tcBorders>
              <w:top w:val="single" w:sz="4" w:space="0" w:color="auto"/>
              <w:left w:val="single" w:sz="12" w:space="0" w:color="auto"/>
              <w:bottom w:val="single" w:sz="8" w:space="0" w:color="auto"/>
              <w:right w:val="single" w:sz="12" w:space="0" w:color="auto"/>
            </w:tcBorders>
          </w:tcPr>
          <w:p w14:paraId="34F958E9"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CD4BB0F" w14:textId="2A4D9E84" w:rsidR="0067281D" w:rsidRPr="008403EC" w:rsidRDefault="0067281D" w:rsidP="007C628D">
            <w:pPr>
              <w:jc w:val="center"/>
              <w:rPr>
                <w:rFonts w:ascii="Arial Narrow" w:hAnsi="Arial Narrow"/>
                <w:sz w:val="22"/>
                <w:szCs w:val="22"/>
              </w:rPr>
            </w:pPr>
            <w:r w:rsidRPr="008403EC">
              <w:rPr>
                <w:rFonts w:ascii="Arial Narrow" w:hAnsi="Arial Narrow"/>
                <w:sz w:val="22"/>
                <w:szCs w:val="22"/>
              </w:rPr>
              <w:t>3</w:t>
            </w:r>
            <w:r w:rsidR="009D2A55">
              <w:rPr>
                <w:rFonts w:ascii="Arial Narrow" w:hAnsi="Arial Narrow"/>
                <w:sz w:val="22"/>
                <w:szCs w:val="22"/>
              </w:rPr>
              <w:t>6</w:t>
            </w:r>
            <w:r w:rsidRPr="008403EC">
              <w:rPr>
                <w:rFonts w:ascii="Arial Narrow" w:hAnsi="Arial Narrow"/>
                <w:sz w:val="22"/>
                <w:szCs w:val="22"/>
              </w:rPr>
              <w:t>,5</w:t>
            </w:r>
          </w:p>
        </w:tc>
        <w:tc>
          <w:tcPr>
            <w:tcW w:w="1134" w:type="dxa"/>
            <w:tcBorders>
              <w:top w:val="single" w:sz="4" w:space="0" w:color="auto"/>
              <w:left w:val="single" w:sz="12" w:space="0" w:color="auto"/>
              <w:bottom w:val="single" w:sz="8" w:space="0" w:color="auto"/>
              <w:right w:val="single" w:sz="12" w:space="0" w:color="auto"/>
            </w:tcBorders>
          </w:tcPr>
          <w:p w14:paraId="6819152C" w14:textId="2F55A40A" w:rsidR="0067281D" w:rsidRPr="008403EC" w:rsidRDefault="0067281D" w:rsidP="007C628D">
            <w:pPr>
              <w:jc w:val="center"/>
              <w:rPr>
                <w:rFonts w:ascii="Arial Narrow" w:hAnsi="Arial Narrow"/>
                <w:sz w:val="22"/>
                <w:szCs w:val="22"/>
              </w:rPr>
            </w:pPr>
            <w:r w:rsidRPr="008403EC">
              <w:rPr>
                <w:rFonts w:ascii="Arial Narrow" w:hAnsi="Arial Narrow"/>
                <w:sz w:val="22"/>
                <w:szCs w:val="22"/>
              </w:rPr>
              <w:t>4</w:t>
            </w:r>
            <w:r w:rsidR="009D2A55">
              <w:rPr>
                <w:rFonts w:ascii="Arial Narrow" w:hAnsi="Arial Narrow"/>
                <w:sz w:val="22"/>
                <w:szCs w:val="22"/>
              </w:rPr>
              <w:t>6</w:t>
            </w:r>
            <w:r w:rsidRPr="008403EC">
              <w:rPr>
                <w:rFonts w:ascii="Arial Narrow" w:hAnsi="Arial Narrow"/>
                <w:sz w:val="22"/>
                <w:szCs w:val="22"/>
              </w:rPr>
              <w:t>,5</w:t>
            </w:r>
          </w:p>
        </w:tc>
        <w:tc>
          <w:tcPr>
            <w:tcW w:w="1276" w:type="dxa"/>
            <w:tcBorders>
              <w:top w:val="single" w:sz="4" w:space="0" w:color="auto"/>
              <w:left w:val="single" w:sz="12" w:space="0" w:color="auto"/>
              <w:bottom w:val="single" w:sz="8" w:space="0" w:color="auto"/>
              <w:right w:val="single" w:sz="12" w:space="0" w:color="auto"/>
            </w:tcBorders>
          </w:tcPr>
          <w:p w14:paraId="254E3A50" w14:textId="77777777" w:rsidR="0067281D" w:rsidRPr="008403EC" w:rsidRDefault="0067281D" w:rsidP="007C628D">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451FD62B"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83</w:t>
            </w:r>
          </w:p>
        </w:tc>
        <w:tc>
          <w:tcPr>
            <w:tcW w:w="1418" w:type="dxa"/>
            <w:tcBorders>
              <w:top w:val="single" w:sz="4" w:space="0" w:color="auto"/>
              <w:left w:val="single" w:sz="12" w:space="0" w:color="auto"/>
              <w:bottom w:val="single" w:sz="8" w:space="0" w:color="auto"/>
              <w:right w:val="single" w:sz="12" w:space="0" w:color="auto"/>
            </w:tcBorders>
          </w:tcPr>
          <w:p w14:paraId="716817EB"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83</w:t>
            </w:r>
          </w:p>
        </w:tc>
      </w:tr>
      <w:tr w:rsidR="0067281D" w:rsidRPr="008403EC" w14:paraId="6DDFD7F8"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2F9FED7F"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č.6</w:t>
            </w:r>
            <w:proofErr w:type="gramEnd"/>
          </w:p>
        </w:tc>
        <w:tc>
          <w:tcPr>
            <w:tcW w:w="992" w:type="dxa"/>
            <w:tcBorders>
              <w:top w:val="single" w:sz="4" w:space="0" w:color="auto"/>
              <w:left w:val="single" w:sz="12" w:space="0" w:color="auto"/>
              <w:bottom w:val="single" w:sz="8" w:space="0" w:color="auto"/>
              <w:right w:val="single" w:sz="12" w:space="0" w:color="auto"/>
            </w:tcBorders>
          </w:tcPr>
          <w:p w14:paraId="2566F1E9"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795B4A23"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w:t>
            </w:r>
          </w:p>
        </w:tc>
        <w:tc>
          <w:tcPr>
            <w:tcW w:w="1134" w:type="dxa"/>
            <w:tcBorders>
              <w:top w:val="single" w:sz="4" w:space="0" w:color="auto"/>
              <w:left w:val="single" w:sz="12" w:space="0" w:color="auto"/>
              <w:bottom w:val="single" w:sz="8" w:space="0" w:color="auto"/>
              <w:right w:val="single" w:sz="12" w:space="0" w:color="auto"/>
            </w:tcBorders>
          </w:tcPr>
          <w:p w14:paraId="3E382065"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A3F89F4" w14:textId="77777777" w:rsidR="0067281D" w:rsidRPr="008403EC" w:rsidRDefault="0067281D" w:rsidP="007C628D">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429BFF27"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w:t>
            </w:r>
          </w:p>
        </w:tc>
        <w:tc>
          <w:tcPr>
            <w:tcW w:w="1418" w:type="dxa"/>
            <w:tcBorders>
              <w:top w:val="single" w:sz="4" w:space="0" w:color="auto"/>
              <w:left w:val="single" w:sz="12" w:space="0" w:color="auto"/>
              <w:bottom w:val="single" w:sz="8" w:space="0" w:color="auto"/>
              <w:right w:val="single" w:sz="12" w:space="0" w:color="auto"/>
            </w:tcBorders>
          </w:tcPr>
          <w:p w14:paraId="759846C5"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4</w:t>
            </w:r>
          </w:p>
        </w:tc>
      </w:tr>
      <w:tr w:rsidR="0067281D" w:rsidRPr="008403EC" w14:paraId="4482047B"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tcPr>
          <w:p w14:paraId="3F6D2E38"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č.7 Podpísečná</w:t>
            </w:r>
            <w:proofErr w:type="gramEnd"/>
            <w:r w:rsidRPr="008403EC">
              <w:rPr>
                <w:rFonts w:ascii="Arial Narrow" w:hAnsi="Arial Narrow"/>
                <w:sz w:val="22"/>
                <w:szCs w:val="22"/>
              </w:rPr>
              <w:t xml:space="preserve"> 1</w:t>
            </w:r>
          </w:p>
        </w:tc>
        <w:tc>
          <w:tcPr>
            <w:tcW w:w="992" w:type="dxa"/>
            <w:tcBorders>
              <w:top w:val="single" w:sz="4" w:space="0" w:color="auto"/>
              <w:left w:val="single" w:sz="12" w:space="0" w:color="auto"/>
              <w:bottom w:val="single" w:sz="8" w:space="0" w:color="auto"/>
              <w:right w:val="single" w:sz="12" w:space="0" w:color="auto"/>
            </w:tcBorders>
          </w:tcPr>
          <w:p w14:paraId="5A92EE30"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1C88B17"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5</w:t>
            </w:r>
          </w:p>
        </w:tc>
        <w:tc>
          <w:tcPr>
            <w:tcW w:w="1134" w:type="dxa"/>
            <w:tcBorders>
              <w:top w:val="single" w:sz="4" w:space="0" w:color="auto"/>
              <w:left w:val="single" w:sz="12" w:space="0" w:color="auto"/>
              <w:bottom w:val="single" w:sz="8" w:space="0" w:color="auto"/>
              <w:right w:val="single" w:sz="12" w:space="0" w:color="auto"/>
            </w:tcBorders>
          </w:tcPr>
          <w:p w14:paraId="158CE187"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58B4A84C" w14:textId="77777777" w:rsidR="0067281D" w:rsidRPr="008403EC" w:rsidRDefault="0067281D" w:rsidP="007C628D">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25A9448D"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5</w:t>
            </w:r>
          </w:p>
        </w:tc>
        <w:tc>
          <w:tcPr>
            <w:tcW w:w="1418" w:type="dxa"/>
            <w:tcBorders>
              <w:top w:val="single" w:sz="4" w:space="0" w:color="auto"/>
              <w:left w:val="single" w:sz="12" w:space="0" w:color="auto"/>
              <w:bottom w:val="single" w:sz="8" w:space="0" w:color="auto"/>
              <w:right w:val="single" w:sz="12" w:space="0" w:color="auto"/>
            </w:tcBorders>
          </w:tcPr>
          <w:p w14:paraId="69B7A000"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5</w:t>
            </w:r>
          </w:p>
        </w:tc>
      </w:tr>
      <w:tr w:rsidR="0067281D" w:rsidRPr="008403EC" w14:paraId="16DCC3EF" w14:textId="77777777" w:rsidTr="007C628D">
        <w:trPr>
          <w:trHeight w:val="300"/>
        </w:trPr>
        <w:tc>
          <w:tcPr>
            <w:tcW w:w="2410" w:type="dxa"/>
            <w:tcBorders>
              <w:top w:val="single" w:sz="4" w:space="0" w:color="auto"/>
              <w:left w:val="single" w:sz="12" w:space="0" w:color="auto"/>
              <w:bottom w:val="single" w:sz="8" w:space="0" w:color="auto"/>
              <w:right w:val="single" w:sz="12" w:space="0" w:color="auto"/>
            </w:tcBorders>
            <w:shd w:val="clear" w:color="000000" w:fill="EAF1DD"/>
            <w:noWrap/>
            <w:vAlign w:val="center"/>
          </w:tcPr>
          <w:p w14:paraId="4AF2AC6A" w14:textId="77777777" w:rsidR="0067281D" w:rsidRPr="008403EC" w:rsidRDefault="0067281D" w:rsidP="007C628D">
            <w:pPr>
              <w:rPr>
                <w:rFonts w:ascii="Arial Narrow" w:hAnsi="Arial Narrow"/>
                <w:sz w:val="22"/>
                <w:szCs w:val="22"/>
              </w:rPr>
            </w:pPr>
            <w:r w:rsidRPr="008403EC">
              <w:rPr>
                <w:rFonts w:ascii="Arial Narrow" w:hAnsi="Arial Narrow"/>
                <w:sz w:val="22"/>
                <w:szCs w:val="22"/>
              </w:rPr>
              <w:t xml:space="preserve">Propoj </w:t>
            </w:r>
            <w:proofErr w:type="gramStart"/>
            <w:r w:rsidRPr="008403EC">
              <w:rPr>
                <w:rFonts w:ascii="Arial Narrow" w:hAnsi="Arial Narrow"/>
                <w:sz w:val="22"/>
                <w:szCs w:val="22"/>
              </w:rPr>
              <w:t>č.7 Podpísečná</w:t>
            </w:r>
            <w:proofErr w:type="gramEnd"/>
            <w:r w:rsidRPr="008403EC">
              <w:rPr>
                <w:rFonts w:ascii="Arial Narrow" w:hAnsi="Arial Narrow"/>
                <w:sz w:val="22"/>
                <w:szCs w:val="22"/>
              </w:rPr>
              <w:t xml:space="preserve"> 2</w:t>
            </w:r>
          </w:p>
        </w:tc>
        <w:tc>
          <w:tcPr>
            <w:tcW w:w="992" w:type="dxa"/>
            <w:tcBorders>
              <w:top w:val="single" w:sz="4" w:space="0" w:color="auto"/>
              <w:left w:val="single" w:sz="12" w:space="0" w:color="auto"/>
              <w:bottom w:val="single" w:sz="8" w:space="0" w:color="auto"/>
              <w:right w:val="single" w:sz="12" w:space="0" w:color="auto"/>
            </w:tcBorders>
          </w:tcPr>
          <w:p w14:paraId="5ACD2E28" w14:textId="77777777" w:rsidR="0067281D" w:rsidRPr="008403EC" w:rsidRDefault="0067281D" w:rsidP="007C628D">
            <w:pPr>
              <w:jc w:val="center"/>
              <w:rPr>
                <w:rFonts w:ascii="Arial Narrow" w:hAnsi="Arial Narrow"/>
                <w:sz w:val="22"/>
                <w:szCs w:val="22"/>
              </w:rPr>
            </w:pPr>
          </w:p>
        </w:tc>
        <w:tc>
          <w:tcPr>
            <w:tcW w:w="1276" w:type="dxa"/>
            <w:tcBorders>
              <w:top w:val="single" w:sz="4" w:space="0" w:color="auto"/>
              <w:left w:val="single" w:sz="12" w:space="0" w:color="auto"/>
              <w:bottom w:val="single" w:sz="8" w:space="0" w:color="auto"/>
              <w:right w:val="single" w:sz="12" w:space="0" w:color="auto"/>
            </w:tcBorders>
          </w:tcPr>
          <w:p w14:paraId="0C709198" w14:textId="77777777" w:rsidR="0067281D" w:rsidRPr="008403EC" w:rsidRDefault="0067281D" w:rsidP="007C628D">
            <w:pPr>
              <w:jc w:val="center"/>
              <w:rPr>
                <w:rFonts w:ascii="Arial Narrow" w:hAnsi="Arial Narrow"/>
                <w:sz w:val="22"/>
                <w:szCs w:val="22"/>
              </w:rPr>
            </w:pPr>
          </w:p>
        </w:tc>
        <w:tc>
          <w:tcPr>
            <w:tcW w:w="1134" w:type="dxa"/>
            <w:tcBorders>
              <w:top w:val="single" w:sz="4" w:space="0" w:color="auto"/>
              <w:left w:val="single" w:sz="12" w:space="0" w:color="auto"/>
              <w:bottom w:val="single" w:sz="8" w:space="0" w:color="auto"/>
              <w:right w:val="single" w:sz="12" w:space="0" w:color="auto"/>
            </w:tcBorders>
          </w:tcPr>
          <w:p w14:paraId="558E3E9F"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7</w:t>
            </w:r>
          </w:p>
        </w:tc>
        <w:tc>
          <w:tcPr>
            <w:tcW w:w="1276" w:type="dxa"/>
            <w:tcBorders>
              <w:top w:val="single" w:sz="4" w:space="0" w:color="auto"/>
              <w:left w:val="single" w:sz="12" w:space="0" w:color="auto"/>
              <w:bottom w:val="single" w:sz="8" w:space="0" w:color="auto"/>
              <w:right w:val="single" w:sz="12" w:space="0" w:color="auto"/>
            </w:tcBorders>
          </w:tcPr>
          <w:p w14:paraId="4D0541C3" w14:textId="77777777" w:rsidR="0067281D" w:rsidRPr="008403EC" w:rsidRDefault="0067281D" w:rsidP="007C628D">
            <w:pPr>
              <w:jc w:val="center"/>
              <w:rPr>
                <w:rFonts w:ascii="Arial Narrow" w:hAnsi="Arial Narrow"/>
                <w:sz w:val="22"/>
                <w:szCs w:val="22"/>
              </w:rPr>
            </w:pPr>
          </w:p>
        </w:tc>
        <w:tc>
          <w:tcPr>
            <w:tcW w:w="992" w:type="dxa"/>
            <w:tcBorders>
              <w:top w:val="single" w:sz="4" w:space="0" w:color="auto"/>
              <w:left w:val="single" w:sz="12" w:space="0" w:color="auto"/>
              <w:bottom w:val="single" w:sz="8" w:space="0" w:color="auto"/>
              <w:right w:val="single" w:sz="12" w:space="0" w:color="auto"/>
            </w:tcBorders>
            <w:vAlign w:val="center"/>
          </w:tcPr>
          <w:p w14:paraId="5DB8B42C"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7</w:t>
            </w:r>
          </w:p>
        </w:tc>
        <w:tc>
          <w:tcPr>
            <w:tcW w:w="1418" w:type="dxa"/>
            <w:tcBorders>
              <w:top w:val="single" w:sz="4" w:space="0" w:color="auto"/>
              <w:left w:val="single" w:sz="12" w:space="0" w:color="auto"/>
              <w:bottom w:val="single" w:sz="8" w:space="0" w:color="auto"/>
              <w:right w:val="single" w:sz="12" w:space="0" w:color="auto"/>
            </w:tcBorders>
          </w:tcPr>
          <w:p w14:paraId="11E4F020"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7</w:t>
            </w:r>
          </w:p>
        </w:tc>
      </w:tr>
      <w:tr w:rsidR="0067281D" w:rsidRPr="002B67DC" w14:paraId="7D7E5F92" w14:textId="77777777" w:rsidTr="007C628D">
        <w:trPr>
          <w:trHeight w:val="315"/>
        </w:trPr>
        <w:tc>
          <w:tcPr>
            <w:tcW w:w="2410"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2E55662A" w14:textId="77777777" w:rsidR="0067281D" w:rsidRPr="008403EC" w:rsidRDefault="0067281D" w:rsidP="007C628D">
            <w:pPr>
              <w:rPr>
                <w:rFonts w:ascii="Arial Narrow" w:hAnsi="Arial Narrow"/>
                <w:b/>
                <w:sz w:val="22"/>
                <w:szCs w:val="22"/>
              </w:rPr>
            </w:pPr>
            <w:r w:rsidRPr="008403EC">
              <w:rPr>
                <w:rFonts w:ascii="Arial Narrow" w:hAnsi="Arial Narrow"/>
                <w:b/>
                <w:sz w:val="22"/>
                <w:szCs w:val="22"/>
              </w:rPr>
              <w:t xml:space="preserve">Délka celkem </w:t>
            </w:r>
            <w:r w:rsidRPr="008403EC">
              <w:rPr>
                <w:rFonts w:ascii="Arial Narrow" w:hAnsi="Arial Narrow"/>
                <w:b/>
                <w:sz w:val="22"/>
                <w:szCs w:val="22"/>
                <w:lang w:val="en-US"/>
              </w:rPr>
              <w:t>[m]</w:t>
            </w:r>
          </w:p>
        </w:tc>
        <w:tc>
          <w:tcPr>
            <w:tcW w:w="992" w:type="dxa"/>
            <w:tcBorders>
              <w:top w:val="single" w:sz="12" w:space="0" w:color="auto"/>
              <w:left w:val="single" w:sz="12" w:space="0" w:color="auto"/>
              <w:bottom w:val="single" w:sz="12" w:space="0" w:color="auto"/>
              <w:right w:val="single" w:sz="12" w:space="0" w:color="auto"/>
            </w:tcBorders>
          </w:tcPr>
          <w:p w14:paraId="1D3D37E5"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339,5</w:t>
            </w:r>
          </w:p>
        </w:tc>
        <w:tc>
          <w:tcPr>
            <w:tcW w:w="1276" w:type="dxa"/>
            <w:tcBorders>
              <w:top w:val="single" w:sz="12" w:space="0" w:color="auto"/>
              <w:left w:val="single" w:sz="12" w:space="0" w:color="auto"/>
              <w:bottom w:val="single" w:sz="12" w:space="0" w:color="auto"/>
              <w:right w:val="single" w:sz="12" w:space="0" w:color="auto"/>
            </w:tcBorders>
          </w:tcPr>
          <w:p w14:paraId="50960F7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362,5</w:t>
            </w:r>
          </w:p>
        </w:tc>
        <w:tc>
          <w:tcPr>
            <w:tcW w:w="1134" w:type="dxa"/>
            <w:tcBorders>
              <w:top w:val="single" w:sz="12" w:space="0" w:color="auto"/>
              <w:left w:val="single" w:sz="12" w:space="0" w:color="auto"/>
              <w:bottom w:val="single" w:sz="12" w:space="0" w:color="auto"/>
              <w:right w:val="single" w:sz="12" w:space="0" w:color="auto"/>
            </w:tcBorders>
          </w:tcPr>
          <w:p w14:paraId="27DC9982"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52,5</w:t>
            </w:r>
          </w:p>
        </w:tc>
        <w:tc>
          <w:tcPr>
            <w:tcW w:w="1276" w:type="dxa"/>
            <w:tcBorders>
              <w:top w:val="single" w:sz="12" w:space="0" w:color="auto"/>
              <w:left w:val="single" w:sz="12" w:space="0" w:color="auto"/>
              <w:bottom w:val="single" w:sz="12" w:space="0" w:color="auto"/>
              <w:right w:val="single" w:sz="12" w:space="0" w:color="auto"/>
            </w:tcBorders>
          </w:tcPr>
          <w:p w14:paraId="54F9D011"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76,5</w:t>
            </w:r>
          </w:p>
        </w:tc>
        <w:tc>
          <w:tcPr>
            <w:tcW w:w="992" w:type="dxa"/>
            <w:tcBorders>
              <w:top w:val="single" w:sz="12" w:space="0" w:color="auto"/>
              <w:left w:val="single" w:sz="12" w:space="0" w:color="auto"/>
              <w:bottom w:val="single" w:sz="12" w:space="0" w:color="auto"/>
              <w:right w:val="single" w:sz="12" w:space="0" w:color="auto"/>
            </w:tcBorders>
            <w:vAlign w:val="center"/>
          </w:tcPr>
          <w:p w14:paraId="0EAFECB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831</w:t>
            </w:r>
          </w:p>
        </w:tc>
        <w:tc>
          <w:tcPr>
            <w:tcW w:w="1418" w:type="dxa"/>
            <w:tcBorders>
              <w:top w:val="single" w:sz="12" w:space="0" w:color="auto"/>
              <w:left w:val="single" w:sz="12" w:space="0" w:color="auto"/>
              <w:bottom w:val="single" w:sz="12" w:space="0" w:color="auto"/>
              <w:right w:val="single" w:sz="12" w:space="0" w:color="auto"/>
            </w:tcBorders>
          </w:tcPr>
          <w:p w14:paraId="0E19592A" w14:textId="77777777" w:rsidR="0067281D" w:rsidRPr="008403EC" w:rsidRDefault="0067281D" w:rsidP="007C628D">
            <w:pPr>
              <w:jc w:val="center"/>
              <w:rPr>
                <w:rFonts w:ascii="Arial Narrow" w:hAnsi="Arial Narrow"/>
                <w:sz w:val="22"/>
                <w:szCs w:val="22"/>
              </w:rPr>
            </w:pPr>
            <w:r w:rsidRPr="008403EC">
              <w:rPr>
                <w:rFonts w:ascii="Arial Narrow" w:hAnsi="Arial Narrow"/>
                <w:sz w:val="22"/>
                <w:szCs w:val="22"/>
              </w:rPr>
              <w:t>822</w:t>
            </w:r>
          </w:p>
        </w:tc>
      </w:tr>
    </w:tbl>
    <w:p w14:paraId="74255088" w14:textId="77777777" w:rsidR="00962E6A" w:rsidRPr="000A3B59" w:rsidRDefault="00962E6A" w:rsidP="00962E6A">
      <w:pPr>
        <w:pStyle w:val="Nadpis2"/>
        <w:jc w:val="both"/>
        <w:rPr>
          <w:rFonts w:ascii="Arial Narrow" w:hAnsi="Arial Narrow"/>
          <w:sz w:val="26"/>
          <w:szCs w:val="26"/>
        </w:rPr>
      </w:pPr>
      <w:bookmarkStart w:id="51" w:name="_Toc72157350"/>
      <w:r w:rsidRPr="000A3B59">
        <w:rPr>
          <w:rFonts w:ascii="Arial Narrow" w:hAnsi="Arial Narrow"/>
          <w:sz w:val="26"/>
          <w:szCs w:val="26"/>
        </w:rPr>
        <w:t>Trasa</w:t>
      </w:r>
      <w:bookmarkEnd w:id="46"/>
      <w:bookmarkEnd w:id="47"/>
      <w:bookmarkEnd w:id="48"/>
      <w:bookmarkEnd w:id="49"/>
      <w:bookmarkEnd w:id="50"/>
      <w:bookmarkEnd w:id="51"/>
    </w:p>
    <w:p w14:paraId="568F7235" w14:textId="77777777" w:rsidR="00962E6A" w:rsidRPr="000A3B59" w:rsidRDefault="00962E6A" w:rsidP="00962E6A">
      <w:pPr>
        <w:rPr>
          <w:rFonts w:ascii="Arial Narrow" w:hAnsi="Arial Narrow"/>
          <w:sz w:val="22"/>
          <w:szCs w:val="22"/>
          <w:u w:val="single"/>
        </w:rPr>
      </w:pPr>
      <w:bookmarkStart w:id="52" w:name="_Toc302022904"/>
      <w:bookmarkStart w:id="53" w:name="_Toc327959028"/>
      <w:bookmarkStart w:id="54" w:name="_Toc214269192"/>
      <w:r w:rsidRPr="000A3B59">
        <w:rPr>
          <w:rFonts w:ascii="Arial Narrow" w:hAnsi="Arial Narrow"/>
          <w:sz w:val="22"/>
          <w:szCs w:val="22"/>
          <w:u w:val="single"/>
        </w:rPr>
        <w:t>VODOVODNÍ ŘADY</w:t>
      </w:r>
    </w:p>
    <w:p w14:paraId="581D3E62" w14:textId="77777777" w:rsidR="00962E6A" w:rsidRPr="000A3B59" w:rsidRDefault="00962E6A" w:rsidP="00962E6A">
      <w:pPr>
        <w:tabs>
          <w:tab w:val="left" w:pos="0"/>
        </w:tabs>
        <w:jc w:val="both"/>
        <w:rPr>
          <w:rFonts w:ascii="Arial Narrow" w:hAnsi="Arial Narrow"/>
          <w:sz w:val="22"/>
          <w:szCs w:val="22"/>
        </w:rPr>
      </w:pPr>
      <w:r w:rsidRPr="000A3B59">
        <w:rPr>
          <w:rFonts w:ascii="Arial Narrow" w:hAnsi="Arial Narrow"/>
          <w:sz w:val="22"/>
          <w:szCs w:val="22"/>
        </w:rPr>
        <w:t>Potrubí vodovodních řadů</w:t>
      </w:r>
      <w:r w:rsidR="001B07FF" w:rsidRPr="000A3B59">
        <w:rPr>
          <w:rFonts w:ascii="Arial Narrow" w:hAnsi="Arial Narrow"/>
          <w:sz w:val="22"/>
          <w:szCs w:val="22"/>
        </w:rPr>
        <w:t xml:space="preserve"> a </w:t>
      </w:r>
      <w:proofErr w:type="spellStart"/>
      <w:r w:rsidR="001B07FF" w:rsidRPr="000A3B59">
        <w:rPr>
          <w:rFonts w:ascii="Arial Narrow" w:hAnsi="Arial Narrow"/>
          <w:sz w:val="22"/>
          <w:szCs w:val="22"/>
        </w:rPr>
        <w:t>propojů</w:t>
      </w:r>
      <w:proofErr w:type="spellEnd"/>
      <w:r w:rsidR="001B07FF" w:rsidRPr="000A3B59">
        <w:rPr>
          <w:rFonts w:ascii="Arial Narrow" w:hAnsi="Arial Narrow"/>
          <w:sz w:val="22"/>
          <w:szCs w:val="22"/>
        </w:rPr>
        <w:t xml:space="preserve"> </w:t>
      </w:r>
      <w:r w:rsidRPr="000A3B59">
        <w:rPr>
          <w:rFonts w:ascii="Arial Narrow" w:hAnsi="Arial Narrow"/>
          <w:sz w:val="22"/>
          <w:szCs w:val="22"/>
        </w:rPr>
        <w:t xml:space="preserve">z tvárné litiny DN </w:t>
      </w:r>
      <w:r w:rsidR="001B07FF" w:rsidRPr="000A3B59">
        <w:rPr>
          <w:rFonts w:ascii="Arial Narrow" w:hAnsi="Arial Narrow"/>
          <w:sz w:val="22"/>
          <w:szCs w:val="22"/>
        </w:rPr>
        <w:t xml:space="preserve">80, </w:t>
      </w:r>
      <w:r w:rsidRPr="000A3B59">
        <w:rPr>
          <w:rFonts w:ascii="Arial Narrow" w:hAnsi="Arial Narrow"/>
          <w:sz w:val="22"/>
          <w:szCs w:val="22"/>
        </w:rPr>
        <w:t>100</w:t>
      </w:r>
      <w:r w:rsidR="001B07FF" w:rsidRPr="000A3B59">
        <w:rPr>
          <w:rFonts w:ascii="Arial Narrow" w:hAnsi="Arial Narrow"/>
          <w:sz w:val="22"/>
          <w:szCs w:val="22"/>
        </w:rPr>
        <w:t>, 150</w:t>
      </w:r>
      <w:r w:rsidRPr="000A3B59">
        <w:rPr>
          <w:rFonts w:ascii="Arial Narrow" w:hAnsi="Arial Narrow"/>
          <w:sz w:val="22"/>
          <w:szCs w:val="22"/>
        </w:rPr>
        <w:t xml:space="preserve"> a DN </w:t>
      </w:r>
      <w:r w:rsidR="001B07FF" w:rsidRPr="000A3B59">
        <w:rPr>
          <w:rFonts w:ascii="Arial Narrow" w:hAnsi="Arial Narrow"/>
          <w:sz w:val="22"/>
          <w:szCs w:val="22"/>
        </w:rPr>
        <w:t>400</w:t>
      </w:r>
      <w:r w:rsidRPr="000A3B59">
        <w:rPr>
          <w:rFonts w:ascii="Arial Narrow" w:hAnsi="Arial Narrow"/>
          <w:sz w:val="22"/>
          <w:szCs w:val="22"/>
        </w:rPr>
        <w:t xml:space="preserve"> celkové </w:t>
      </w:r>
      <w:r w:rsidRPr="009D2A55">
        <w:rPr>
          <w:rFonts w:ascii="Arial Narrow" w:hAnsi="Arial Narrow"/>
          <w:sz w:val="22"/>
          <w:szCs w:val="22"/>
        </w:rPr>
        <w:t xml:space="preserve">délky </w:t>
      </w:r>
      <w:r w:rsidR="001B07FF" w:rsidRPr="009D2A55">
        <w:rPr>
          <w:rFonts w:ascii="Arial Narrow" w:hAnsi="Arial Narrow"/>
          <w:sz w:val="22"/>
          <w:szCs w:val="22"/>
        </w:rPr>
        <w:t>822</w:t>
      </w:r>
      <w:r w:rsidRPr="000A3B59">
        <w:rPr>
          <w:rFonts w:ascii="Arial Narrow" w:hAnsi="Arial Narrow"/>
          <w:sz w:val="22"/>
          <w:szCs w:val="22"/>
        </w:rPr>
        <w:t xml:space="preserve"> m nahradí stávající litinové vodovodní potrubí stejných profilů.</w:t>
      </w:r>
    </w:p>
    <w:p w14:paraId="74EF1B5A" w14:textId="77777777" w:rsidR="00962E6A" w:rsidRPr="00CA0F24" w:rsidRDefault="00962E6A" w:rsidP="00962E6A">
      <w:pPr>
        <w:ind w:right="-2"/>
        <w:jc w:val="both"/>
        <w:rPr>
          <w:rFonts w:ascii="Arial Narrow" w:hAnsi="Arial Narrow"/>
          <w:sz w:val="22"/>
          <w:szCs w:val="22"/>
        </w:rPr>
      </w:pPr>
      <w:r w:rsidRPr="00CA0F24">
        <w:rPr>
          <w:rFonts w:ascii="Arial Narrow" w:hAnsi="Arial Narrow"/>
          <w:sz w:val="22"/>
          <w:szCs w:val="22"/>
        </w:rPr>
        <w:t>Rekonstruovaný vodovodu bude uložen do vozovky nebo pod parkovací místa a nahradí stávající vodovod</w:t>
      </w:r>
      <w:r w:rsidR="001B07FF" w:rsidRPr="00CA0F24">
        <w:rPr>
          <w:rFonts w:ascii="Arial Narrow" w:hAnsi="Arial Narrow"/>
          <w:sz w:val="22"/>
          <w:szCs w:val="22"/>
        </w:rPr>
        <w:t>y</w:t>
      </w:r>
      <w:r w:rsidRPr="00CA0F24">
        <w:rPr>
          <w:rFonts w:ascii="Arial Narrow" w:hAnsi="Arial Narrow"/>
          <w:sz w:val="22"/>
          <w:szCs w:val="22"/>
        </w:rPr>
        <w:t>.</w:t>
      </w:r>
    </w:p>
    <w:p w14:paraId="13F93F2A" w14:textId="596D8D9B" w:rsidR="000A3B59" w:rsidRDefault="000A3B59" w:rsidP="000A3B59">
      <w:pPr>
        <w:ind w:right="-2"/>
        <w:jc w:val="both"/>
        <w:rPr>
          <w:rFonts w:ascii="Arial Narrow" w:hAnsi="Arial Narrow"/>
          <w:sz w:val="22"/>
          <w:szCs w:val="22"/>
        </w:rPr>
      </w:pPr>
      <w:r w:rsidRPr="00CA0F24">
        <w:rPr>
          <w:rFonts w:ascii="Arial Narrow" w:hAnsi="Arial Narrow"/>
          <w:sz w:val="22"/>
          <w:szCs w:val="22"/>
        </w:rPr>
        <w:t xml:space="preserve">V místě křížení vodovodních řadů s ul. Gajdošova bude vodovodní potrubí uloženo do chráničky. Podchod bude proveden bezvýkopovou technologií (viz SO 331 Protlaky pod komunikací – </w:t>
      </w:r>
      <w:proofErr w:type="gramStart"/>
      <w:r w:rsidRPr="00CA0F24">
        <w:rPr>
          <w:rFonts w:ascii="Arial Narrow" w:hAnsi="Arial Narrow"/>
          <w:sz w:val="22"/>
          <w:szCs w:val="22"/>
        </w:rPr>
        <w:t>kap.</w:t>
      </w:r>
      <w:r w:rsidR="00CA0F24" w:rsidRPr="00CA0F24">
        <w:rPr>
          <w:rFonts w:ascii="Arial Narrow" w:hAnsi="Arial Narrow"/>
          <w:sz w:val="22"/>
          <w:szCs w:val="22"/>
        </w:rPr>
        <w:t>3</w:t>
      </w:r>
      <w:r w:rsidRPr="00CA0F24">
        <w:rPr>
          <w:rFonts w:ascii="Arial Narrow" w:hAnsi="Arial Narrow"/>
          <w:sz w:val="22"/>
          <w:szCs w:val="22"/>
        </w:rPr>
        <w:t xml:space="preserve"> této</w:t>
      </w:r>
      <w:proofErr w:type="gramEnd"/>
      <w:r>
        <w:rPr>
          <w:rFonts w:ascii="Arial Narrow" w:hAnsi="Arial Narrow"/>
          <w:sz w:val="22"/>
          <w:szCs w:val="22"/>
        </w:rPr>
        <w:t xml:space="preserve"> zprávy).</w:t>
      </w:r>
    </w:p>
    <w:p w14:paraId="5BF8DE49" w14:textId="77777777" w:rsidR="00962E6A" w:rsidRPr="00026B98" w:rsidRDefault="00962E6A" w:rsidP="00962E6A">
      <w:pPr>
        <w:jc w:val="both"/>
        <w:rPr>
          <w:rFonts w:ascii="Arial Narrow" w:hAnsi="Arial Narrow"/>
          <w:sz w:val="22"/>
          <w:szCs w:val="22"/>
          <w:u w:val="single"/>
        </w:rPr>
      </w:pPr>
      <w:r w:rsidRPr="00026B98">
        <w:rPr>
          <w:rFonts w:ascii="Arial Narrow" w:hAnsi="Arial Narrow"/>
          <w:sz w:val="22"/>
          <w:szCs w:val="22"/>
          <w:u w:val="single"/>
        </w:rPr>
        <w:lastRenderedPageBreak/>
        <w:t>Napojení přípojek</w:t>
      </w:r>
    </w:p>
    <w:p w14:paraId="757480EA" w14:textId="77777777" w:rsidR="00962E6A" w:rsidRPr="00026B98" w:rsidRDefault="00962E6A" w:rsidP="00962E6A">
      <w:pPr>
        <w:jc w:val="both"/>
        <w:rPr>
          <w:rFonts w:ascii="Arial Narrow" w:hAnsi="Arial Narrow"/>
          <w:sz w:val="22"/>
          <w:szCs w:val="22"/>
        </w:rPr>
      </w:pPr>
      <w:r w:rsidRPr="00026B98">
        <w:rPr>
          <w:rFonts w:ascii="Arial Narrow" w:hAnsi="Arial Narrow"/>
          <w:sz w:val="22"/>
          <w:szCs w:val="22"/>
        </w:rPr>
        <w:t xml:space="preserve">Rekonstruované přípojky jsou navrhovány v trasách původních. Napojení přípojek na vodovodní řad je navrženo pomocí navrtávacích pasů – podrobně viz. </w:t>
      </w:r>
      <w:proofErr w:type="gramStart"/>
      <w:r w:rsidRPr="00026B98">
        <w:rPr>
          <w:rFonts w:ascii="Arial Narrow" w:hAnsi="Arial Narrow"/>
          <w:sz w:val="22"/>
          <w:szCs w:val="22"/>
        </w:rPr>
        <w:t>část  D.4  Vodovodní</w:t>
      </w:r>
      <w:proofErr w:type="gramEnd"/>
      <w:r w:rsidRPr="00026B98">
        <w:rPr>
          <w:rFonts w:ascii="Arial Narrow" w:hAnsi="Arial Narrow"/>
          <w:sz w:val="22"/>
          <w:szCs w:val="22"/>
        </w:rPr>
        <w:t xml:space="preserve"> přípojky.</w:t>
      </w:r>
    </w:p>
    <w:bookmarkEnd w:id="52"/>
    <w:bookmarkEnd w:id="53"/>
    <w:p w14:paraId="11828E84" w14:textId="77777777" w:rsidR="00962E6A" w:rsidRPr="00026B98" w:rsidRDefault="00962E6A" w:rsidP="00962E6A">
      <w:pPr>
        <w:rPr>
          <w:rFonts w:ascii="Arial Narrow" w:hAnsi="Arial Narrow"/>
          <w:sz w:val="22"/>
          <w:szCs w:val="22"/>
          <w:u w:val="single"/>
        </w:rPr>
      </w:pPr>
      <w:r w:rsidRPr="00026B98">
        <w:rPr>
          <w:rFonts w:ascii="Arial Narrow" w:hAnsi="Arial Narrow"/>
          <w:sz w:val="22"/>
          <w:szCs w:val="22"/>
          <w:u w:val="single"/>
        </w:rPr>
        <w:t>OBJEKTY NA ŘADECH</w:t>
      </w:r>
    </w:p>
    <w:p w14:paraId="58A21B05" w14:textId="77777777" w:rsidR="00962E6A" w:rsidRPr="00026B98" w:rsidRDefault="00962E6A" w:rsidP="00962E6A">
      <w:pPr>
        <w:pStyle w:val="Normln2"/>
        <w:rPr>
          <w:szCs w:val="22"/>
        </w:rPr>
      </w:pPr>
    </w:p>
    <w:p w14:paraId="5DF36A14" w14:textId="77777777" w:rsidR="00962E6A" w:rsidRPr="00026B98" w:rsidRDefault="00962E6A" w:rsidP="00962E6A">
      <w:pPr>
        <w:pStyle w:val="Normln2"/>
        <w:rPr>
          <w:szCs w:val="22"/>
        </w:rPr>
      </w:pPr>
      <w:r w:rsidRPr="00026B98">
        <w:rPr>
          <w:szCs w:val="22"/>
        </w:rPr>
        <w:t>Podzemní hydranty</w:t>
      </w:r>
    </w:p>
    <w:p w14:paraId="5E39643F" w14:textId="77777777" w:rsidR="00962E6A" w:rsidRPr="00026B98" w:rsidRDefault="00962E6A" w:rsidP="00962E6A">
      <w:pPr>
        <w:tabs>
          <w:tab w:val="left" w:pos="0"/>
        </w:tabs>
        <w:jc w:val="both"/>
        <w:rPr>
          <w:rFonts w:ascii="Arial Narrow" w:hAnsi="Arial Narrow"/>
          <w:sz w:val="22"/>
          <w:szCs w:val="22"/>
        </w:rPr>
      </w:pPr>
      <w:r w:rsidRPr="00026B98">
        <w:rPr>
          <w:rFonts w:ascii="Arial Narrow" w:hAnsi="Arial Narrow"/>
          <w:sz w:val="22"/>
          <w:szCs w:val="22"/>
        </w:rPr>
        <w:t>Podzemní hydranty jsou na potrubích navrženy ve funkci vzdušníků a kalosvodů. Budou osazeny hydranty s dvojitými uzávěry přímo nad potrubím. Podzemní hydranty budou na terénu chráněny hydrantovými poklopy. Okolí poklopu bude bez zvláštních úprav. Místa podzemních hydrantů budou označena orientačními tabulkami osazenými na nejbližším pevném podkladu nebo na betonovém sloupku.</w:t>
      </w:r>
    </w:p>
    <w:p w14:paraId="5AC79CB4" w14:textId="77777777" w:rsidR="00962E6A" w:rsidRPr="00026B98" w:rsidRDefault="00962E6A" w:rsidP="00962E6A">
      <w:pPr>
        <w:tabs>
          <w:tab w:val="left" w:pos="0"/>
        </w:tabs>
        <w:jc w:val="both"/>
        <w:rPr>
          <w:rFonts w:ascii="Arial Narrow" w:hAnsi="Arial Narrow"/>
          <w:sz w:val="22"/>
          <w:szCs w:val="22"/>
        </w:rPr>
      </w:pPr>
      <w:r w:rsidRPr="00026B98">
        <w:rPr>
          <w:rFonts w:ascii="Arial Narrow" w:hAnsi="Arial Narrow"/>
          <w:sz w:val="22"/>
          <w:szCs w:val="22"/>
        </w:rPr>
        <w:t xml:space="preserve">Podzemní hydranty jsou znázorněny ve vzorovém </w:t>
      </w:r>
      <w:proofErr w:type="gramStart"/>
      <w:r w:rsidRPr="00026B98">
        <w:rPr>
          <w:rFonts w:ascii="Arial Narrow" w:hAnsi="Arial Narrow"/>
          <w:sz w:val="22"/>
          <w:szCs w:val="22"/>
        </w:rPr>
        <w:t>výkresu D.3.7.2</w:t>
      </w:r>
      <w:proofErr w:type="gramEnd"/>
      <w:r w:rsidRPr="00026B98">
        <w:rPr>
          <w:rFonts w:ascii="Arial Narrow" w:hAnsi="Arial Narrow"/>
          <w:sz w:val="22"/>
          <w:szCs w:val="22"/>
        </w:rPr>
        <w:t xml:space="preserve"> Výkres armatur.</w:t>
      </w:r>
    </w:p>
    <w:p w14:paraId="36D37ABC"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Podzemní hydrant musí být s dvojitým uzavíráním a bude vyhovovat požadavkům normy ČSN EN 14 339. Ovládací tyč s</w:t>
      </w:r>
      <w:r w:rsidR="003F1D10" w:rsidRPr="003F1D10">
        <w:rPr>
          <w:rFonts w:ascii="Arial Narrow" w:hAnsi="Arial Narrow"/>
          <w:sz w:val="22"/>
          <w:szCs w:val="22"/>
        </w:rPr>
        <w:t> </w:t>
      </w:r>
      <w:r w:rsidRPr="003F1D10">
        <w:rPr>
          <w:rFonts w:ascii="Arial Narrow" w:hAnsi="Arial Narrow"/>
          <w:sz w:val="22"/>
          <w:szCs w:val="22"/>
        </w:rPr>
        <w:t>pístem hydrantu bude možné demontovat a vyměnit pod tlakem (za provozu), bez výkopových prací, přes hydrantový poklop.</w:t>
      </w:r>
      <w:r w:rsidR="003F1D10" w:rsidRPr="003F1D10">
        <w:rPr>
          <w:rFonts w:ascii="Arial Narrow" w:hAnsi="Arial Narrow"/>
          <w:sz w:val="22"/>
          <w:szCs w:val="22"/>
        </w:rPr>
        <w:t xml:space="preserve"> </w:t>
      </w:r>
      <w:r w:rsidRPr="003F1D10">
        <w:rPr>
          <w:rFonts w:ascii="Arial Narrow" w:hAnsi="Arial Narrow"/>
          <w:sz w:val="22"/>
          <w:szCs w:val="22"/>
        </w:rPr>
        <w:t>Tělo hydrantu bude s ochranou proti vystřelení ovládacího mechanismu při demontáži víka. Záruka na ovladatelnost bude 10 let.</w:t>
      </w:r>
    </w:p>
    <w:p w14:paraId="6A1853DD"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 xml:space="preserve">Odvodnění hydrantu musí být zajištěné samočinnou odvodňovací tvarovkou a drenážním obalem, který bude součástí dodávky hydrantu. Po dobu otevření hydrantu musí být odvodňovací otvor uzavřen, </w:t>
      </w:r>
      <w:proofErr w:type="gramStart"/>
      <w:r w:rsidRPr="003F1D10">
        <w:rPr>
          <w:rFonts w:ascii="Arial Narrow" w:hAnsi="Arial Narrow"/>
          <w:sz w:val="22"/>
          <w:szCs w:val="22"/>
        </w:rPr>
        <w:t>tzn.</w:t>
      </w:r>
      <w:proofErr w:type="gramEnd"/>
      <w:r w:rsidRPr="003F1D10">
        <w:rPr>
          <w:rFonts w:ascii="Arial Narrow" w:hAnsi="Arial Narrow"/>
          <w:sz w:val="22"/>
          <w:szCs w:val="22"/>
        </w:rPr>
        <w:t xml:space="preserve"> k odvodnění hydrantu </w:t>
      </w:r>
      <w:proofErr w:type="gramStart"/>
      <w:r w:rsidRPr="003F1D10">
        <w:rPr>
          <w:rFonts w:ascii="Arial Narrow" w:hAnsi="Arial Narrow"/>
          <w:sz w:val="22"/>
          <w:szCs w:val="22"/>
        </w:rPr>
        <w:t>dojde</w:t>
      </w:r>
      <w:proofErr w:type="gramEnd"/>
      <w:r w:rsidRPr="003F1D10">
        <w:rPr>
          <w:rFonts w:ascii="Arial Narrow" w:hAnsi="Arial Narrow"/>
          <w:sz w:val="22"/>
          <w:szCs w:val="22"/>
        </w:rPr>
        <w:t xml:space="preserve"> až po uzavření hydrantu.</w:t>
      </w:r>
    </w:p>
    <w:p w14:paraId="42562FC2"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Výtokové hrdlo bude s ozuby pro uchycení hydrantového nástavce (stojanu) podle ČSN 38 9441.</w:t>
      </w:r>
    </w:p>
    <w:p w14:paraId="7F730395"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Nástavec pro ovládání hydrantu bude kompatibilní s šoupátkovým nebo hydrantovým klíčem.</w:t>
      </w:r>
    </w:p>
    <w:p w14:paraId="7A5D70B9"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 xml:space="preserve">Materiálová </w:t>
      </w:r>
      <w:proofErr w:type="gramStart"/>
      <w:r w:rsidRPr="003F1D10">
        <w:rPr>
          <w:rFonts w:ascii="Arial Narrow" w:hAnsi="Arial Narrow"/>
          <w:sz w:val="22"/>
          <w:szCs w:val="22"/>
        </w:rPr>
        <w:t>specifikace :</w:t>
      </w:r>
      <w:proofErr w:type="gramEnd"/>
    </w:p>
    <w:p w14:paraId="6DBA6450"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tělo hydrantu, výtokové hrdlo s </w:t>
      </w:r>
      <w:proofErr w:type="gramStart"/>
      <w:r w:rsidRPr="003F1D10">
        <w:rPr>
          <w:rFonts w:ascii="Arial Narrow" w:hAnsi="Arial Narrow"/>
          <w:sz w:val="22"/>
          <w:szCs w:val="22"/>
        </w:rPr>
        <w:t>ozuby :  tvárná</w:t>
      </w:r>
      <w:proofErr w:type="gramEnd"/>
      <w:r w:rsidRPr="003F1D10">
        <w:rPr>
          <w:rFonts w:ascii="Arial Narrow" w:hAnsi="Arial Narrow"/>
          <w:sz w:val="22"/>
          <w:szCs w:val="22"/>
        </w:rPr>
        <w:t xml:space="preserve"> litina min. GGG 40 vně i uvnitř s těžkou protikorozní ochranou podle GSK.</w:t>
      </w:r>
    </w:p>
    <w:p w14:paraId="22A73BB0"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 xml:space="preserve">koule </w:t>
      </w:r>
      <w:proofErr w:type="gramStart"/>
      <w:r w:rsidRPr="003F1D10">
        <w:rPr>
          <w:rFonts w:ascii="Arial Narrow" w:hAnsi="Arial Narrow"/>
          <w:sz w:val="22"/>
          <w:szCs w:val="22"/>
        </w:rPr>
        <w:t xml:space="preserve">uzávěru : </w:t>
      </w:r>
      <w:r w:rsidRPr="003F1D10">
        <w:rPr>
          <w:rFonts w:ascii="Arial Narrow" w:hAnsi="Arial Narrow"/>
          <w:sz w:val="22"/>
          <w:szCs w:val="22"/>
        </w:rPr>
        <w:tab/>
      </w:r>
      <w:r w:rsidRPr="003F1D10">
        <w:rPr>
          <w:rFonts w:ascii="Arial Narrow" w:hAnsi="Arial Narrow"/>
          <w:sz w:val="22"/>
          <w:szCs w:val="22"/>
        </w:rPr>
        <w:tab/>
      </w:r>
      <w:r w:rsidRPr="003F1D10">
        <w:rPr>
          <w:rFonts w:ascii="Arial Narrow" w:hAnsi="Arial Narrow"/>
          <w:sz w:val="22"/>
          <w:szCs w:val="22"/>
        </w:rPr>
        <w:tab/>
        <w:t>plast</w:t>
      </w:r>
      <w:proofErr w:type="gramEnd"/>
    </w:p>
    <w:p w14:paraId="04A994B3"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 xml:space="preserve">vřeteno a ovládací tyč / </w:t>
      </w:r>
      <w:proofErr w:type="gramStart"/>
      <w:r w:rsidRPr="003F1D10">
        <w:rPr>
          <w:rFonts w:ascii="Arial Narrow" w:hAnsi="Arial Narrow"/>
          <w:sz w:val="22"/>
          <w:szCs w:val="22"/>
        </w:rPr>
        <w:t>táhlo / :</w:t>
      </w:r>
      <w:r w:rsidRPr="003F1D10">
        <w:rPr>
          <w:rFonts w:ascii="Arial Narrow" w:hAnsi="Arial Narrow"/>
          <w:sz w:val="22"/>
          <w:szCs w:val="22"/>
        </w:rPr>
        <w:tab/>
        <w:t>nerez</w:t>
      </w:r>
      <w:proofErr w:type="gramEnd"/>
      <w:r w:rsidRPr="003F1D10">
        <w:rPr>
          <w:rFonts w:ascii="Arial Narrow" w:hAnsi="Arial Narrow"/>
          <w:sz w:val="22"/>
          <w:szCs w:val="22"/>
        </w:rPr>
        <w:t xml:space="preserve"> ocel </w:t>
      </w:r>
    </w:p>
    <w:p w14:paraId="78BA4E9F" w14:textId="77777777" w:rsidR="00962E6A" w:rsidRPr="003F1D10" w:rsidRDefault="00962E6A" w:rsidP="00962E6A">
      <w:pPr>
        <w:tabs>
          <w:tab w:val="left" w:pos="0"/>
        </w:tabs>
        <w:jc w:val="both"/>
        <w:rPr>
          <w:rFonts w:ascii="Arial Narrow" w:hAnsi="Arial Narrow"/>
          <w:sz w:val="22"/>
          <w:szCs w:val="22"/>
        </w:rPr>
      </w:pPr>
      <w:r w:rsidRPr="003F1D10">
        <w:rPr>
          <w:rFonts w:ascii="Arial Narrow" w:hAnsi="Arial Narrow"/>
          <w:sz w:val="22"/>
          <w:szCs w:val="22"/>
        </w:rPr>
        <w:t>vřetenová matice</w:t>
      </w:r>
      <w:r w:rsidRPr="003F1D10">
        <w:rPr>
          <w:rFonts w:ascii="Arial Narrow" w:hAnsi="Arial Narrow"/>
          <w:sz w:val="22"/>
          <w:szCs w:val="22"/>
        </w:rPr>
        <w:tab/>
        <w:t xml:space="preserve">: </w:t>
      </w:r>
      <w:r w:rsidRPr="003F1D10">
        <w:rPr>
          <w:rFonts w:ascii="Arial Narrow" w:hAnsi="Arial Narrow"/>
          <w:sz w:val="22"/>
          <w:szCs w:val="22"/>
        </w:rPr>
        <w:tab/>
      </w:r>
      <w:r w:rsidRPr="003F1D10">
        <w:rPr>
          <w:rFonts w:ascii="Arial Narrow" w:hAnsi="Arial Narrow"/>
          <w:sz w:val="22"/>
          <w:szCs w:val="22"/>
        </w:rPr>
        <w:tab/>
        <w:t>mosaz</w:t>
      </w:r>
    </w:p>
    <w:p w14:paraId="1E67216D" w14:textId="77777777" w:rsidR="00962E6A" w:rsidRDefault="00962E6A" w:rsidP="00962E6A">
      <w:pPr>
        <w:tabs>
          <w:tab w:val="left" w:pos="0"/>
        </w:tabs>
        <w:jc w:val="both"/>
        <w:rPr>
          <w:rFonts w:ascii="Arial Narrow" w:hAnsi="Arial Narrow"/>
          <w:sz w:val="22"/>
          <w:szCs w:val="22"/>
        </w:rPr>
      </w:pPr>
      <w:r w:rsidRPr="003F1D10">
        <w:rPr>
          <w:rFonts w:ascii="Arial Narrow" w:hAnsi="Arial Narrow"/>
          <w:sz w:val="22"/>
          <w:szCs w:val="22"/>
        </w:rPr>
        <w:t xml:space="preserve">šrouby, matky, </w:t>
      </w:r>
      <w:proofErr w:type="gramStart"/>
      <w:r w:rsidRPr="003F1D10">
        <w:rPr>
          <w:rFonts w:ascii="Arial Narrow" w:hAnsi="Arial Narrow"/>
          <w:sz w:val="22"/>
          <w:szCs w:val="22"/>
        </w:rPr>
        <w:t xml:space="preserve">podložky : </w:t>
      </w:r>
      <w:r w:rsidRPr="003F1D10">
        <w:rPr>
          <w:rFonts w:ascii="Arial Narrow" w:hAnsi="Arial Narrow"/>
          <w:sz w:val="22"/>
          <w:szCs w:val="22"/>
        </w:rPr>
        <w:tab/>
      </w:r>
      <w:r w:rsidRPr="003F1D10">
        <w:rPr>
          <w:rFonts w:ascii="Arial Narrow" w:hAnsi="Arial Narrow"/>
          <w:sz w:val="22"/>
          <w:szCs w:val="22"/>
        </w:rPr>
        <w:tab/>
        <w:t>nerez</w:t>
      </w:r>
      <w:proofErr w:type="gramEnd"/>
      <w:r w:rsidRPr="003F1D10">
        <w:rPr>
          <w:rFonts w:ascii="Arial Narrow" w:hAnsi="Arial Narrow"/>
          <w:sz w:val="22"/>
          <w:szCs w:val="22"/>
        </w:rPr>
        <w:t xml:space="preserve"> ocel</w:t>
      </w:r>
    </w:p>
    <w:p w14:paraId="1454FBC1" w14:textId="77777777" w:rsidR="005D2B85" w:rsidRDefault="005D2B85" w:rsidP="00962E6A">
      <w:pPr>
        <w:tabs>
          <w:tab w:val="left" w:pos="0"/>
        </w:tabs>
        <w:jc w:val="both"/>
        <w:rPr>
          <w:rFonts w:ascii="Arial Narrow" w:hAnsi="Arial Narrow"/>
          <w:sz w:val="22"/>
          <w:szCs w:val="22"/>
        </w:rPr>
      </w:pPr>
    </w:p>
    <w:p w14:paraId="21117CED" w14:textId="77777777" w:rsidR="00185F3B" w:rsidRPr="004C177F" w:rsidRDefault="00185F3B" w:rsidP="004C177F">
      <w:pPr>
        <w:pStyle w:val="Normln2"/>
        <w:rPr>
          <w:szCs w:val="22"/>
        </w:rPr>
      </w:pPr>
      <w:r w:rsidRPr="004C177F">
        <w:rPr>
          <w:szCs w:val="22"/>
        </w:rPr>
        <w:t>Nadzemní hydrant</w:t>
      </w:r>
    </w:p>
    <w:p w14:paraId="36F24599" w14:textId="77777777" w:rsidR="00185F3B" w:rsidRPr="005D2B85" w:rsidRDefault="00185F3B" w:rsidP="00185F3B">
      <w:pPr>
        <w:pStyle w:val="AqpText0"/>
        <w:jc w:val="both"/>
        <w:rPr>
          <w:rFonts w:ascii="Arial Narrow" w:eastAsiaTheme="minorHAnsi" w:hAnsi="Arial Narrow"/>
          <w:sz w:val="22"/>
          <w:szCs w:val="22"/>
        </w:rPr>
      </w:pPr>
      <w:r w:rsidRPr="005D2B85">
        <w:rPr>
          <w:rFonts w:ascii="Arial Narrow" w:hAnsi="Arial Narrow"/>
          <w:sz w:val="22"/>
          <w:szCs w:val="22"/>
        </w:rPr>
        <w:t>Nadzemní hydrant bude objezdový s definovaným místem lomu a automatickým uzavřením v případě nárazu. Hydrant bude profilu DN 80. Konstrukce bude umožňovat výměnu všech dílů shora pod tlakem (za provozu), bez výkopových prací. Záruka na ovladatelnost bude 10 let.</w:t>
      </w:r>
    </w:p>
    <w:p w14:paraId="0764CC96" w14:textId="77777777" w:rsidR="00185F3B" w:rsidRPr="005D2B85" w:rsidRDefault="00185F3B" w:rsidP="00185F3B">
      <w:pPr>
        <w:pStyle w:val="AqpText0"/>
        <w:jc w:val="both"/>
        <w:rPr>
          <w:rFonts w:ascii="Arial Narrow" w:hAnsi="Arial Narrow"/>
          <w:sz w:val="22"/>
          <w:szCs w:val="22"/>
        </w:rPr>
      </w:pPr>
      <w:r w:rsidRPr="005D2B85">
        <w:rPr>
          <w:rFonts w:ascii="Arial Narrow" w:hAnsi="Arial Narrow"/>
          <w:sz w:val="22"/>
          <w:szCs w:val="22"/>
        </w:rPr>
        <w:t>Odvodnění hydrantu musí být zajištěné samočinnou odvodňovací tvarovkou a drenážním obalem, který bude součástí dodávky hydrantu. Po dobu otevření hydrantu musí být odvodňovací otvor uzavřen, tzn.,  k odvodnění hydrantu dojde až po uzavření hydrantu.</w:t>
      </w:r>
    </w:p>
    <w:p w14:paraId="41094D57" w14:textId="77777777" w:rsidR="00185F3B" w:rsidRPr="005D2B85" w:rsidRDefault="00185F3B" w:rsidP="00185F3B">
      <w:pPr>
        <w:pStyle w:val="AqpText0"/>
        <w:jc w:val="both"/>
        <w:rPr>
          <w:rFonts w:ascii="Arial Narrow" w:hAnsi="Arial Narrow"/>
          <w:sz w:val="22"/>
          <w:szCs w:val="22"/>
        </w:rPr>
      </w:pPr>
      <w:r w:rsidRPr="005D2B85">
        <w:rPr>
          <w:rFonts w:ascii="Arial Narrow" w:hAnsi="Arial Narrow"/>
          <w:sz w:val="22"/>
          <w:szCs w:val="22"/>
        </w:rPr>
        <w:t>Vývody pro napojení hadice budou 2 typu B.</w:t>
      </w:r>
    </w:p>
    <w:p w14:paraId="1CE8DAF3" w14:textId="77777777" w:rsidR="00185F3B" w:rsidRPr="005D2B85" w:rsidRDefault="00185F3B" w:rsidP="00185F3B">
      <w:pPr>
        <w:pStyle w:val="AqpText0"/>
        <w:jc w:val="both"/>
        <w:rPr>
          <w:rFonts w:ascii="Arial Narrow" w:hAnsi="Arial Narrow"/>
          <w:sz w:val="22"/>
          <w:szCs w:val="22"/>
        </w:rPr>
      </w:pPr>
      <w:r w:rsidRPr="005D2B85">
        <w:rPr>
          <w:rFonts w:ascii="Arial Narrow" w:hAnsi="Arial Narrow"/>
          <w:sz w:val="22"/>
          <w:szCs w:val="22"/>
        </w:rPr>
        <w:t>Materiálová a konstrukční specifikace:</w:t>
      </w:r>
    </w:p>
    <w:p w14:paraId="141B55EE"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Spodní i horní díl z tvárné litiny, vřeteno a prodlužovací trubka z nerezové oceli</w:t>
      </w:r>
    </w:p>
    <w:p w14:paraId="77BC5A95"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Uzavírací kužel kompletně potažený oděru odolným PUR plastem</w:t>
      </w:r>
    </w:p>
    <w:p w14:paraId="0FEBFF24" w14:textId="1B39036B"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V místě pohybu těsnicího kužele vnitřní ochranná vsuvka z</w:t>
      </w:r>
      <w:r w:rsidR="005D2B85" w:rsidRPr="005D2B85">
        <w:rPr>
          <w:rFonts w:ascii="Arial Narrow" w:hAnsi="Arial Narrow"/>
          <w:sz w:val="22"/>
          <w:szCs w:val="22"/>
        </w:rPr>
        <w:t> </w:t>
      </w:r>
      <w:r w:rsidRPr="005D2B85">
        <w:rPr>
          <w:rFonts w:ascii="Arial Narrow" w:hAnsi="Arial Narrow"/>
          <w:sz w:val="22"/>
          <w:szCs w:val="22"/>
        </w:rPr>
        <w:t>mosazi</w:t>
      </w:r>
      <w:r w:rsidR="005D2B85" w:rsidRPr="005D2B85">
        <w:rPr>
          <w:rFonts w:ascii="Arial Narrow" w:hAnsi="Arial Narrow"/>
          <w:sz w:val="22"/>
          <w:szCs w:val="22"/>
        </w:rPr>
        <w:t>.</w:t>
      </w:r>
    </w:p>
    <w:p w14:paraId="6BA7C90A"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Konstrukční řešení jako objezdový hydrant s lámací přírubou</w:t>
      </w:r>
    </w:p>
    <w:p w14:paraId="1ED870FB" w14:textId="7544CFAC"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Automatická funkce odvodnění hydrantu, vývod odvodnění chráněn proti ulomení</w:t>
      </w:r>
      <w:r w:rsidR="005D2B85" w:rsidRPr="005D2B85">
        <w:rPr>
          <w:rFonts w:ascii="Arial Narrow" w:hAnsi="Arial Narrow"/>
          <w:sz w:val="22"/>
          <w:szCs w:val="22"/>
        </w:rPr>
        <w:t>.</w:t>
      </w:r>
    </w:p>
    <w:p w14:paraId="707319D5"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U dvojitě jištěného provedení je druhý uzávěr tvořen plastovou koulí se zesílenou vnitřní strukturou</w:t>
      </w:r>
    </w:p>
    <w:p w14:paraId="0AB2F99E"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lastRenderedPageBreak/>
        <w:t>Epoxidace dle DIN 30677, případně těžkou protikorozní ochranou s certifikátem GSK, exponované části ošetřeny UV odolným polyesterem</w:t>
      </w:r>
    </w:p>
    <w:p w14:paraId="2C6A4AC6"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 xml:space="preserve">Barevné provedení: stříbrná noha, červená hlava. </w:t>
      </w:r>
    </w:p>
    <w:p w14:paraId="04C35770"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Na těle hydrantu je znak města Brna.</w:t>
      </w:r>
    </w:p>
    <w:p w14:paraId="0B72DE40"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 xml:space="preserve">Horní část hydrantu  - Tvárná litina min GJS-400-15 </w:t>
      </w:r>
    </w:p>
    <w:p w14:paraId="50C4E317"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 xml:space="preserve">Spodní část  - Tvárná litina min GJS-400-15 </w:t>
      </w:r>
    </w:p>
    <w:p w14:paraId="2C48B8C8"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Těsnění koule  - Tvárná litina min GJS-400-15 s EPDM</w:t>
      </w:r>
    </w:p>
    <w:p w14:paraId="7CE598CF"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Koule  - Polypropylen</w:t>
      </w:r>
    </w:p>
    <w:p w14:paraId="0F243A55"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Vřeteno -  Nerezová ocel X20Cr13V</w:t>
      </w:r>
    </w:p>
    <w:p w14:paraId="7BDE8F8A"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Matka vřetene - Mosaz</w:t>
      </w:r>
    </w:p>
    <w:p w14:paraId="243597F9"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Prodlužovací trubka  - Nerezová ocel X5CrN1810</w:t>
      </w:r>
    </w:p>
    <w:p w14:paraId="3713E23B"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Spojka B  - Hliníková slitina</w:t>
      </w:r>
    </w:p>
    <w:p w14:paraId="10DAC2CF"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Lámací příruba - Litina EN-GJL-250</w:t>
      </w:r>
    </w:p>
    <w:p w14:paraId="33703CB7"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O kroužky  - EPDM W270</w:t>
      </w:r>
    </w:p>
    <w:p w14:paraId="73D61730"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Hlavní těsnění -  EPDM W270</w:t>
      </w:r>
    </w:p>
    <w:p w14:paraId="77447D0D" w14:textId="77777777" w:rsidR="002A4FC4" w:rsidRPr="005D2B85" w:rsidRDefault="002A4FC4" w:rsidP="005D2B85">
      <w:pPr>
        <w:tabs>
          <w:tab w:val="left" w:pos="0"/>
        </w:tabs>
        <w:jc w:val="both"/>
        <w:rPr>
          <w:rFonts w:ascii="Arial Narrow" w:hAnsi="Arial Narrow"/>
          <w:sz w:val="22"/>
          <w:szCs w:val="22"/>
        </w:rPr>
      </w:pPr>
      <w:r w:rsidRPr="005D2B85">
        <w:rPr>
          <w:rFonts w:ascii="Arial Narrow" w:hAnsi="Arial Narrow"/>
          <w:sz w:val="22"/>
          <w:szCs w:val="22"/>
        </w:rPr>
        <w:t>Šrouby a matky  - Nerezová ocel</w:t>
      </w:r>
    </w:p>
    <w:p w14:paraId="15F6330F" w14:textId="77777777" w:rsidR="00185F3B" w:rsidRPr="00185F3B" w:rsidRDefault="00185F3B" w:rsidP="00185F3B">
      <w:pPr>
        <w:tabs>
          <w:tab w:val="left" w:pos="0"/>
        </w:tabs>
        <w:jc w:val="both"/>
        <w:rPr>
          <w:rFonts w:ascii="Arial Narrow" w:hAnsi="Arial Narrow"/>
          <w:sz w:val="22"/>
          <w:szCs w:val="22"/>
        </w:rPr>
      </w:pPr>
    </w:p>
    <w:p w14:paraId="757A0938" w14:textId="77777777" w:rsidR="00962E6A" w:rsidRPr="003F1D10" w:rsidRDefault="00962E6A" w:rsidP="00185F3B">
      <w:pPr>
        <w:pStyle w:val="Normln2"/>
        <w:spacing w:before="120"/>
        <w:rPr>
          <w:szCs w:val="22"/>
        </w:rPr>
      </w:pPr>
      <w:r w:rsidRPr="003F1D10">
        <w:rPr>
          <w:szCs w:val="22"/>
        </w:rPr>
        <w:t>Sekční uzávěry</w:t>
      </w:r>
    </w:p>
    <w:p w14:paraId="65C09324"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V místech napojení </w:t>
      </w:r>
      <w:proofErr w:type="spellStart"/>
      <w:r w:rsidRPr="003F1D10">
        <w:rPr>
          <w:rFonts w:ascii="Arial Narrow" w:hAnsi="Arial Narrow"/>
          <w:sz w:val="22"/>
          <w:szCs w:val="22"/>
        </w:rPr>
        <w:t>propojů</w:t>
      </w:r>
      <w:proofErr w:type="spellEnd"/>
      <w:r w:rsidRPr="003F1D10">
        <w:rPr>
          <w:rFonts w:ascii="Arial Narrow" w:hAnsi="Arial Narrow"/>
          <w:sz w:val="22"/>
          <w:szCs w:val="22"/>
        </w:rPr>
        <w:t xml:space="preserve"> na boční ulice budou osazeny sekční ovládané zemní teleskopickou soupravou, chráněnou šoupátkovým poklopem. Okolí poklopu bude bez zvláštních úprav. Jejich rozmístění </w:t>
      </w:r>
      <w:proofErr w:type="gramStart"/>
      <w:r w:rsidRPr="003F1D10">
        <w:rPr>
          <w:rFonts w:ascii="Arial Narrow" w:hAnsi="Arial Narrow"/>
          <w:sz w:val="22"/>
          <w:szCs w:val="22"/>
        </w:rPr>
        <w:t>viz D.3.2</w:t>
      </w:r>
      <w:proofErr w:type="gramEnd"/>
      <w:r w:rsidRPr="003F1D10">
        <w:rPr>
          <w:rFonts w:ascii="Arial Narrow" w:hAnsi="Arial Narrow"/>
          <w:sz w:val="22"/>
          <w:szCs w:val="22"/>
        </w:rPr>
        <w:t xml:space="preserve"> Situace stavby.</w:t>
      </w:r>
    </w:p>
    <w:p w14:paraId="27D9B834"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Šoupátka na vodovodních sítích budou s nestoupajícím vřetenem, budou mít vyměnitelnou ucpávku vřetene pod tlakem (za provozu) a budou dlouhé stavební délky. Spojení tělesa a víka bude přírubové pomocí šroubů a těleso bude mít hladký průtočný profil. Záruka na ovladatelnost bude 10 let.</w:t>
      </w:r>
    </w:p>
    <w:p w14:paraId="667C5A7C"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Uzavírací </w:t>
      </w:r>
      <w:proofErr w:type="spellStart"/>
      <w:r w:rsidRPr="003F1D10">
        <w:rPr>
          <w:rFonts w:ascii="Arial Narrow" w:hAnsi="Arial Narrow"/>
          <w:sz w:val="22"/>
          <w:szCs w:val="22"/>
        </w:rPr>
        <w:t>měkkotěsnící</w:t>
      </w:r>
      <w:proofErr w:type="spellEnd"/>
      <w:r w:rsidRPr="003F1D10">
        <w:rPr>
          <w:rFonts w:ascii="Arial Narrow" w:hAnsi="Arial Narrow"/>
          <w:sz w:val="22"/>
          <w:szCs w:val="22"/>
        </w:rPr>
        <w:t xml:space="preserve"> klín bude vedený pomocí drážek v tělese šoupátka a jezdců (patek) na klínu. Klín bude celoplošně pogumovaný i v otvoru pro vřeteno gumou z EPDM.</w:t>
      </w:r>
    </w:p>
    <w:p w14:paraId="4BA83EB5"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Materiálová </w:t>
      </w:r>
      <w:proofErr w:type="gramStart"/>
      <w:r w:rsidRPr="003F1D10">
        <w:rPr>
          <w:rFonts w:ascii="Arial Narrow" w:hAnsi="Arial Narrow"/>
          <w:sz w:val="22"/>
          <w:szCs w:val="22"/>
        </w:rPr>
        <w:t>specifikace :</w:t>
      </w:r>
      <w:proofErr w:type="gramEnd"/>
    </w:p>
    <w:p w14:paraId="107A82AB"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těleso, </w:t>
      </w:r>
      <w:proofErr w:type="gramStart"/>
      <w:r w:rsidRPr="003F1D10">
        <w:rPr>
          <w:rFonts w:ascii="Arial Narrow" w:hAnsi="Arial Narrow"/>
          <w:sz w:val="22"/>
          <w:szCs w:val="22"/>
        </w:rPr>
        <w:t>víko :</w:t>
      </w:r>
      <w:r w:rsidRPr="003F1D10">
        <w:rPr>
          <w:rFonts w:ascii="Arial Narrow" w:hAnsi="Arial Narrow"/>
          <w:sz w:val="22"/>
          <w:szCs w:val="22"/>
        </w:rPr>
        <w:tab/>
      </w:r>
      <w:r w:rsidRPr="003F1D10">
        <w:rPr>
          <w:rFonts w:ascii="Arial Narrow" w:hAnsi="Arial Narrow"/>
          <w:sz w:val="22"/>
          <w:szCs w:val="22"/>
        </w:rPr>
        <w:tab/>
      </w:r>
      <w:r w:rsidRPr="003F1D10">
        <w:rPr>
          <w:rFonts w:ascii="Arial Narrow" w:hAnsi="Arial Narrow"/>
          <w:sz w:val="22"/>
          <w:szCs w:val="22"/>
        </w:rPr>
        <w:tab/>
        <w:t>tvárná</w:t>
      </w:r>
      <w:proofErr w:type="gramEnd"/>
      <w:r w:rsidRPr="003F1D10">
        <w:rPr>
          <w:rFonts w:ascii="Arial Narrow" w:hAnsi="Arial Narrow"/>
          <w:sz w:val="22"/>
          <w:szCs w:val="22"/>
        </w:rPr>
        <w:t xml:space="preserve"> litina min. GGG 40 s těžkou protikorozní ochranou podle GSK</w:t>
      </w:r>
    </w:p>
    <w:p w14:paraId="46F39697" w14:textId="77777777" w:rsidR="00962E6A" w:rsidRPr="003F1D10" w:rsidRDefault="00962E6A" w:rsidP="00185F3B">
      <w:pPr>
        <w:tabs>
          <w:tab w:val="left" w:pos="0"/>
        </w:tabs>
        <w:jc w:val="both"/>
        <w:rPr>
          <w:rFonts w:ascii="Arial Narrow" w:hAnsi="Arial Narrow"/>
          <w:sz w:val="22"/>
          <w:szCs w:val="22"/>
        </w:rPr>
      </w:pPr>
      <w:proofErr w:type="gramStart"/>
      <w:r w:rsidRPr="003F1D10">
        <w:rPr>
          <w:rFonts w:ascii="Arial Narrow" w:hAnsi="Arial Narrow"/>
          <w:sz w:val="22"/>
          <w:szCs w:val="22"/>
        </w:rPr>
        <w:t>klín :</w:t>
      </w:r>
      <w:r w:rsidRPr="003F1D10">
        <w:rPr>
          <w:rFonts w:ascii="Arial Narrow" w:hAnsi="Arial Narrow"/>
          <w:sz w:val="22"/>
          <w:szCs w:val="22"/>
        </w:rPr>
        <w:tab/>
      </w:r>
      <w:r w:rsidRPr="003F1D10">
        <w:rPr>
          <w:rFonts w:ascii="Arial Narrow" w:hAnsi="Arial Narrow"/>
          <w:sz w:val="22"/>
          <w:szCs w:val="22"/>
        </w:rPr>
        <w:tab/>
      </w:r>
      <w:r w:rsidRPr="003F1D10">
        <w:rPr>
          <w:rFonts w:ascii="Arial Narrow" w:hAnsi="Arial Narrow"/>
          <w:sz w:val="22"/>
          <w:szCs w:val="22"/>
        </w:rPr>
        <w:tab/>
      </w:r>
      <w:r w:rsidRPr="003F1D10">
        <w:rPr>
          <w:rFonts w:ascii="Arial Narrow" w:hAnsi="Arial Narrow"/>
          <w:sz w:val="22"/>
          <w:szCs w:val="22"/>
        </w:rPr>
        <w:tab/>
        <w:t>tvárná</w:t>
      </w:r>
      <w:proofErr w:type="gramEnd"/>
      <w:r w:rsidRPr="003F1D10">
        <w:rPr>
          <w:rFonts w:ascii="Arial Narrow" w:hAnsi="Arial Narrow"/>
          <w:sz w:val="22"/>
          <w:szCs w:val="22"/>
        </w:rPr>
        <w:t xml:space="preserve"> litina min. GGG 40, pogumování klínu – vně i uvnitř EPDM pryž</w:t>
      </w:r>
    </w:p>
    <w:p w14:paraId="09E4E8BD" w14:textId="77777777" w:rsidR="00962E6A" w:rsidRPr="003F1D10" w:rsidRDefault="00962E6A" w:rsidP="00185F3B">
      <w:pPr>
        <w:tabs>
          <w:tab w:val="left" w:pos="0"/>
        </w:tabs>
        <w:jc w:val="both"/>
        <w:rPr>
          <w:rFonts w:ascii="Arial Narrow" w:hAnsi="Arial Narrow"/>
          <w:sz w:val="22"/>
          <w:szCs w:val="22"/>
        </w:rPr>
      </w:pPr>
      <w:proofErr w:type="gramStart"/>
      <w:r w:rsidRPr="003F1D10">
        <w:rPr>
          <w:rFonts w:ascii="Arial Narrow" w:hAnsi="Arial Narrow"/>
          <w:sz w:val="22"/>
          <w:szCs w:val="22"/>
        </w:rPr>
        <w:t>vřeteno :</w:t>
      </w:r>
      <w:r w:rsidRPr="003F1D10">
        <w:rPr>
          <w:rFonts w:ascii="Arial Narrow" w:hAnsi="Arial Narrow"/>
          <w:sz w:val="22"/>
          <w:szCs w:val="22"/>
        </w:rPr>
        <w:tab/>
      </w:r>
      <w:r w:rsidRPr="003F1D10">
        <w:rPr>
          <w:rFonts w:ascii="Arial Narrow" w:hAnsi="Arial Narrow"/>
          <w:sz w:val="22"/>
          <w:szCs w:val="22"/>
        </w:rPr>
        <w:tab/>
      </w:r>
      <w:r w:rsidRPr="003F1D10">
        <w:rPr>
          <w:rFonts w:ascii="Arial Narrow" w:hAnsi="Arial Narrow"/>
          <w:sz w:val="22"/>
          <w:szCs w:val="22"/>
        </w:rPr>
        <w:tab/>
        <w:t>nerez</w:t>
      </w:r>
      <w:proofErr w:type="gramEnd"/>
      <w:r w:rsidRPr="003F1D10">
        <w:rPr>
          <w:rFonts w:ascii="Arial Narrow" w:hAnsi="Arial Narrow"/>
          <w:sz w:val="22"/>
          <w:szCs w:val="22"/>
        </w:rPr>
        <w:t xml:space="preserve"> ocel s válcovaným závitem</w:t>
      </w:r>
    </w:p>
    <w:p w14:paraId="2DC151E2"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vřetenová matice a ucpávkový </w:t>
      </w:r>
      <w:proofErr w:type="gramStart"/>
      <w:r w:rsidRPr="003F1D10">
        <w:rPr>
          <w:rFonts w:ascii="Arial Narrow" w:hAnsi="Arial Narrow"/>
          <w:sz w:val="22"/>
          <w:szCs w:val="22"/>
        </w:rPr>
        <w:t>šroub :  mosaz</w:t>
      </w:r>
      <w:proofErr w:type="gramEnd"/>
    </w:p>
    <w:p w14:paraId="6C6F1FEB"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vřeteno bude těsněno minimálně třemi O-kroužky z NBR</w:t>
      </w:r>
    </w:p>
    <w:p w14:paraId="7E286BE2"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šrouby a </w:t>
      </w:r>
      <w:proofErr w:type="gramStart"/>
      <w:r w:rsidRPr="003F1D10">
        <w:rPr>
          <w:rFonts w:ascii="Arial Narrow" w:hAnsi="Arial Narrow"/>
          <w:sz w:val="22"/>
          <w:szCs w:val="22"/>
        </w:rPr>
        <w:t>podložky :</w:t>
      </w:r>
      <w:r w:rsidRPr="003F1D10">
        <w:rPr>
          <w:rFonts w:ascii="Arial Narrow" w:hAnsi="Arial Narrow"/>
          <w:sz w:val="22"/>
          <w:szCs w:val="22"/>
        </w:rPr>
        <w:tab/>
      </w:r>
      <w:r w:rsidRPr="003F1D10">
        <w:rPr>
          <w:rFonts w:ascii="Arial Narrow" w:hAnsi="Arial Narrow"/>
          <w:sz w:val="22"/>
          <w:szCs w:val="22"/>
        </w:rPr>
        <w:tab/>
        <w:t>nerez</w:t>
      </w:r>
      <w:proofErr w:type="gramEnd"/>
      <w:r w:rsidRPr="003F1D10">
        <w:rPr>
          <w:rFonts w:ascii="Arial Narrow" w:hAnsi="Arial Narrow"/>
          <w:sz w:val="22"/>
          <w:szCs w:val="22"/>
        </w:rPr>
        <w:t xml:space="preserve"> ocel</w:t>
      </w:r>
    </w:p>
    <w:p w14:paraId="6FBFC47F" w14:textId="77777777" w:rsidR="00962E6A" w:rsidRPr="003F1D10" w:rsidRDefault="00962E6A" w:rsidP="00185F3B">
      <w:pPr>
        <w:tabs>
          <w:tab w:val="left" w:pos="0"/>
        </w:tabs>
        <w:jc w:val="both"/>
        <w:rPr>
          <w:rFonts w:ascii="Arial Narrow" w:hAnsi="Arial Narrow"/>
          <w:sz w:val="22"/>
          <w:szCs w:val="22"/>
        </w:rPr>
      </w:pPr>
      <w:r w:rsidRPr="003F1D10">
        <w:rPr>
          <w:rFonts w:ascii="Arial Narrow" w:hAnsi="Arial Narrow"/>
          <w:sz w:val="22"/>
          <w:szCs w:val="22"/>
        </w:rPr>
        <w:t>vedení klínu (patky) :</w:t>
      </w:r>
      <w:r w:rsidRPr="003F1D10">
        <w:rPr>
          <w:rFonts w:ascii="Arial Narrow" w:hAnsi="Arial Narrow"/>
          <w:sz w:val="22"/>
          <w:szCs w:val="22"/>
        </w:rPr>
        <w:tab/>
      </w:r>
      <w:r w:rsidRPr="003F1D10">
        <w:rPr>
          <w:rFonts w:ascii="Arial Narrow" w:hAnsi="Arial Narrow"/>
          <w:sz w:val="22"/>
          <w:szCs w:val="22"/>
        </w:rPr>
        <w:tab/>
        <w:t>plastové</w:t>
      </w:r>
    </w:p>
    <w:p w14:paraId="2AE21EAB" w14:textId="77777777" w:rsidR="00962E6A" w:rsidRPr="00C27FFD" w:rsidRDefault="00962E6A" w:rsidP="00185F3B">
      <w:pPr>
        <w:tabs>
          <w:tab w:val="left" w:pos="0"/>
        </w:tabs>
        <w:jc w:val="both"/>
        <w:rPr>
          <w:rFonts w:ascii="Arial Narrow" w:hAnsi="Arial Narrow"/>
          <w:sz w:val="22"/>
          <w:szCs w:val="22"/>
        </w:rPr>
      </w:pPr>
      <w:r w:rsidRPr="003F1D10">
        <w:rPr>
          <w:rFonts w:ascii="Arial Narrow" w:hAnsi="Arial Narrow"/>
          <w:sz w:val="22"/>
          <w:szCs w:val="22"/>
        </w:rPr>
        <w:t xml:space="preserve">Šoupátka a ostatní uzávěry uložené v zemi budou ovládané zemními teleskopickými soupravami (jehlancový nástavec a spojka – tvárná litina, </w:t>
      </w:r>
      <w:r w:rsidRPr="00C27FFD">
        <w:rPr>
          <w:rFonts w:ascii="Arial Narrow" w:hAnsi="Arial Narrow"/>
          <w:sz w:val="22"/>
          <w:szCs w:val="22"/>
        </w:rPr>
        <w:t>prodlužovací tyč – pozinkovaná ocel, kolík – nerez ocel, ochranná trubka a podkladová deska – plast). Nástavec pro ovládání bude kompatibilní s šoupátkovým a ventilovým klíčem.</w:t>
      </w:r>
    </w:p>
    <w:p w14:paraId="3FBF5A91" w14:textId="77777777" w:rsidR="00962E6A" w:rsidRPr="00C27FFD" w:rsidRDefault="00962E6A" w:rsidP="00185F3B">
      <w:pPr>
        <w:tabs>
          <w:tab w:val="left" w:pos="0"/>
        </w:tabs>
        <w:jc w:val="both"/>
        <w:rPr>
          <w:rFonts w:ascii="Arial Narrow" w:hAnsi="Arial Narrow"/>
          <w:sz w:val="22"/>
          <w:szCs w:val="22"/>
        </w:rPr>
      </w:pPr>
      <w:r w:rsidRPr="00C27FFD">
        <w:rPr>
          <w:rFonts w:ascii="Arial Narrow" w:hAnsi="Arial Narrow"/>
          <w:sz w:val="22"/>
          <w:szCs w:val="22"/>
        </w:rPr>
        <w:t>Umístění sekčních uzávěrů budou signalizovat orientační tabulky osazené na nejbližším pevném podkladu.</w:t>
      </w:r>
    </w:p>
    <w:p w14:paraId="2B023B5A" w14:textId="77777777" w:rsidR="00962E6A" w:rsidRPr="00C27FFD" w:rsidRDefault="00962E6A" w:rsidP="00185F3B">
      <w:pPr>
        <w:pStyle w:val="Nadpis2"/>
        <w:jc w:val="both"/>
        <w:rPr>
          <w:rFonts w:ascii="Arial Narrow" w:hAnsi="Arial Narrow"/>
          <w:sz w:val="26"/>
          <w:szCs w:val="26"/>
        </w:rPr>
      </w:pPr>
      <w:bookmarkStart w:id="55" w:name="_Toc391891824"/>
      <w:bookmarkStart w:id="56" w:name="_Toc423433524"/>
      <w:bookmarkStart w:id="57" w:name="_Toc447101704"/>
      <w:bookmarkStart w:id="58" w:name="_Toc528911995"/>
      <w:bookmarkStart w:id="59" w:name="_Toc1473547"/>
      <w:bookmarkStart w:id="60" w:name="_Toc72157351"/>
      <w:r w:rsidRPr="00C27FFD">
        <w:rPr>
          <w:rFonts w:ascii="Arial Narrow" w:hAnsi="Arial Narrow"/>
          <w:sz w:val="26"/>
          <w:szCs w:val="26"/>
        </w:rPr>
        <w:lastRenderedPageBreak/>
        <w:t>Podélné profily</w:t>
      </w:r>
      <w:bookmarkEnd w:id="55"/>
      <w:bookmarkEnd w:id="56"/>
      <w:bookmarkEnd w:id="57"/>
      <w:bookmarkEnd w:id="58"/>
      <w:bookmarkEnd w:id="59"/>
      <w:bookmarkEnd w:id="60"/>
    </w:p>
    <w:p w14:paraId="0FABBAE6" w14:textId="77777777" w:rsidR="00962E6A" w:rsidRPr="00C27FFD" w:rsidRDefault="00962E6A" w:rsidP="00185F3B">
      <w:pPr>
        <w:tabs>
          <w:tab w:val="left" w:pos="0"/>
        </w:tabs>
        <w:jc w:val="both"/>
        <w:rPr>
          <w:rFonts w:ascii="Arial Narrow" w:hAnsi="Arial Narrow"/>
          <w:sz w:val="22"/>
          <w:szCs w:val="22"/>
        </w:rPr>
      </w:pPr>
      <w:r w:rsidRPr="00C27FFD">
        <w:rPr>
          <w:rFonts w:ascii="Arial Narrow" w:hAnsi="Arial Narrow"/>
          <w:sz w:val="22"/>
          <w:szCs w:val="22"/>
        </w:rPr>
        <w:t xml:space="preserve">Podélné sklony vodovodního řadu a propoje vyplývají ze sklonu terénu a respektují niveletu </w:t>
      </w:r>
      <w:proofErr w:type="spellStart"/>
      <w:r w:rsidRPr="00C27FFD">
        <w:rPr>
          <w:rFonts w:ascii="Arial Narrow" w:hAnsi="Arial Narrow"/>
          <w:sz w:val="22"/>
          <w:szCs w:val="22"/>
        </w:rPr>
        <w:t>nápojných</w:t>
      </w:r>
      <w:proofErr w:type="spellEnd"/>
      <w:r w:rsidRPr="00C27FFD">
        <w:rPr>
          <w:rFonts w:ascii="Arial Narrow" w:hAnsi="Arial Narrow"/>
          <w:sz w:val="22"/>
          <w:szCs w:val="22"/>
        </w:rPr>
        <w:t xml:space="preserve"> bodů. Hloubka uložení potrubí je navržena cca 1,6m, přičemž v místech napojení na stávající potrubí bude upravena dle skutečné polohy propojovaného vodovodu. Navržený sklon neklesá pod hodnotu 3‰. </w:t>
      </w:r>
    </w:p>
    <w:p w14:paraId="4A2DBCCE" w14:textId="77777777" w:rsidR="00962E6A" w:rsidRPr="00C27FFD" w:rsidRDefault="00962E6A" w:rsidP="00962E6A">
      <w:pPr>
        <w:pStyle w:val="Nadpis2"/>
        <w:jc w:val="both"/>
        <w:rPr>
          <w:rFonts w:ascii="Arial Narrow" w:hAnsi="Arial Narrow"/>
          <w:sz w:val="26"/>
          <w:szCs w:val="26"/>
        </w:rPr>
      </w:pPr>
      <w:bookmarkStart w:id="61" w:name="_Toc391891825"/>
      <w:bookmarkStart w:id="62" w:name="_Toc423433525"/>
      <w:bookmarkStart w:id="63" w:name="_Toc447101705"/>
      <w:bookmarkStart w:id="64" w:name="_Toc528911996"/>
      <w:bookmarkStart w:id="65" w:name="_Toc1473548"/>
      <w:bookmarkStart w:id="66" w:name="_Toc72157352"/>
      <w:r w:rsidRPr="00C27FFD">
        <w:rPr>
          <w:rFonts w:ascii="Arial Narrow" w:hAnsi="Arial Narrow"/>
          <w:sz w:val="26"/>
          <w:szCs w:val="26"/>
        </w:rPr>
        <w:t>Dotčení inženýrských sítí a ochranných pásem</w:t>
      </w:r>
      <w:bookmarkEnd w:id="61"/>
      <w:bookmarkEnd w:id="62"/>
      <w:bookmarkEnd w:id="63"/>
      <w:bookmarkEnd w:id="64"/>
      <w:bookmarkEnd w:id="65"/>
      <w:bookmarkEnd w:id="66"/>
    </w:p>
    <w:p w14:paraId="57B10DF7" w14:textId="77777777" w:rsidR="00962E6A" w:rsidRPr="00C27FFD" w:rsidRDefault="00962E6A" w:rsidP="00962E6A">
      <w:pPr>
        <w:jc w:val="both"/>
        <w:rPr>
          <w:rFonts w:ascii="Arial Narrow" w:hAnsi="Arial Narrow"/>
          <w:sz w:val="22"/>
          <w:szCs w:val="22"/>
        </w:rPr>
      </w:pPr>
      <w:r w:rsidRPr="00C27FFD">
        <w:rPr>
          <w:rFonts w:ascii="Arial Narrow" w:hAnsi="Arial Narrow"/>
          <w:sz w:val="22"/>
          <w:szCs w:val="22"/>
        </w:rPr>
        <w:t>Dotčené inženýrské sítě jsou zakresleny v příslušných situacích. Poloha inženýrských sítí je zakreslena pouze s přesností odpovídající použité technické metodě a úrovni podkladů. Při neznámém výškovém uložení inženýrské sítě předpokládáme uložení dle ČSN 73 6005. Podmínky jednotlivých správců a dotčených účastníků stavby dané jejich písemným stanoviskem budou dodrženy. Všechna podzemní zařízení si musí zhotovitel před zahájením zemních prací nechat vytyčit jejich správci a dále zhotovitel ověří jejich polohu pomocí ručně kopaných sond. O vytyčení jednotlivých zařízení bude proveden zápis do stavebního deníku, podepsaný oběma stranami (zhotovitelem i příslušným správcem). Za jejich případné poškození nese zhotovitel plnou zodpovědnost.</w:t>
      </w:r>
    </w:p>
    <w:p w14:paraId="3E71A27C" w14:textId="77777777" w:rsidR="008E0D1C" w:rsidRPr="0085267D" w:rsidRDefault="008E0D1C" w:rsidP="008E0D1C">
      <w:pPr>
        <w:jc w:val="both"/>
        <w:rPr>
          <w:rFonts w:ascii="Arial Narrow" w:hAnsi="Arial Narrow"/>
          <w:sz w:val="22"/>
          <w:szCs w:val="22"/>
        </w:rPr>
      </w:pPr>
      <w:r w:rsidRPr="0085267D">
        <w:rPr>
          <w:rFonts w:ascii="Arial Narrow" w:hAnsi="Arial Narrow"/>
          <w:sz w:val="22"/>
          <w:szCs w:val="22"/>
        </w:rPr>
        <w:t>Stavba zasahuje do ochranného pásma tramvajové tratě (30 m od osy krajní koleje) a do ochranného pásma silnice I/42 Brno – VMO (50 m od osy vozovky nebo přilehlého jízdního pásu silnice I. třídy).</w:t>
      </w:r>
    </w:p>
    <w:p w14:paraId="28733C26" w14:textId="77777777" w:rsidR="00962E6A" w:rsidRPr="006B010C" w:rsidRDefault="00962E6A" w:rsidP="00962E6A">
      <w:pPr>
        <w:pStyle w:val="Nadpis2"/>
        <w:jc w:val="both"/>
        <w:rPr>
          <w:rFonts w:ascii="Arial Narrow" w:hAnsi="Arial Narrow"/>
          <w:sz w:val="26"/>
          <w:szCs w:val="26"/>
        </w:rPr>
      </w:pPr>
      <w:bookmarkStart w:id="67" w:name="_Toc513029153"/>
      <w:bookmarkStart w:id="68" w:name="_Toc528911997"/>
      <w:bookmarkStart w:id="69" w:name="_Toc1473549"/>
      <w:bookmarkStart w:id="70" w:name="_Toc513029157"/>
      <w:bookmarkStart w:id="71" w:name="_Toc513029159"/>
      <w:bookmarkStart w:id="72" w:name="_Toc72157353"/>
      <w:r w:rsidRPr="006B010C">
        <w:rPr>
          <w:rFonts w:ascii="Arial Narrow" w:hAnsi="Arial Narrow"/>
          <w:sz w:val="26"/>
          <w:szCs w:val="26"/>
        </w:rPr>
        <w:t>Zemní a výkopové práce</w:t>
      </w:r>
      <w:bookmarkEnd w:id="67"/>
      <w:bookmarkEnd w:id="68"/>
      <w:bookmarkEnd w:id="69"/>
      <w:bookmarkEnd w:id="72"/>
    </w:p>
    <w:p w14:paraId="67D7541F" w14:textId="77777777" w:rsidR="00962E6A" w:rsidRPr="006B010C" w:rsidRDefault="00962E6A" w:rsidP="00962E6A">
      <w:pPr>
        <w:pStyle w:val="Nadpis3"/>
        <w:rPr>
          <w:rFonts w:ascii="Arial Narrow" w:hAnsi="Arial Narrow"/>
          <w:sz w:val="22"/>
          <w:szCs w:val="22"/>
        </w:rPr>
      </w:pPr>
      <w:bookmarkStart w:id="73" w:name="_Toc513029154"/>
      <w:bookmarkStart w:id="74" w:name="_Toc528911998"/>
      <w:bookmarkStart w:id="75" w:name="_Toc1473550"/>
      <w:bookmarkStart w:id="76" w:name="_Toc72157354"/>
      <w:r w:rsidRPr="006B010C">
        <w:rPr>
          <w:rFonts w:ascii="Arial Narrow" w:hAnsi="Arial Narrow"/>
          <w:sz w:val="22"/>
          <w:szCs w:val="22"/>
        </w:rPr>
        <w:t>Výkopy</w:t>
      </w:r>
      <w:bookmarkEnd w:id="73"/>
      <w:bookmarkEnd w:id="74"/>
      <w:bookmarkEnd w:id="75"/>
      <w:bookmarkEnd w:id="76"/>
    </w:p>
    <w:p w14:paraId="4AC30CB1"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Výkopové práce budou prováděny v souladu s platnými ČSN.</w:t>
      </w:r>
    </w:p>
    <w:p w14:paraId="37CABD90"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Před prováděním výkopů zhotovitel zajistí vytyčení veškerých podzemních sítí jejich správci. Při provádění výkopů v blízkosti podzemního vedení nebo při jejich křížení bude postupováno podle podmínek stanovených správcem daného podzemního vedení.</w:t>
      </w:r>
    </w:p>
    <w:p w14:paraId="77D7204A"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 xml:space="preserve">Výkopy prováděné v zatravněných plochách zahrnují sejmutí ornice a její uskladnění na </w:t>
      </w:r>
      <w:proofErr w:type="spellStart"/>
      <w:r w:rsidRPr="006B010C">
        <w:rPr>
          <w:rFonts w:ascii="Arial Narrow" w:hAnsi="Arial Narrow"/>
          <w:sz w:val="22"/>
          <w:szCs w:val="22"/>
        </w:rPr>
        <w:t>mezideponii</w:t>
      </w:r>
      <w:proofErr w:type="spellEnd"/>
      <w:r w:rsidRPr="006B010C">
        <w:rPr>
          <w:rFonts w:ascii="Arial Narrow" w:hAnsi="Arial Narrow"/>
          <w:sz w:val="22"/>
          <w:szCs w:val="22"/>
        </w:rPr>
        <w:t xml:space="preserve"> pro další využití. Veškeré práce s ornicí budou prováděny tak, aby nedošlo ke smíchání s výkopkem. V případě dlouhodobého uskladnění musí být povrch </w:t>
      </w:r>
      <w:proofErr w:type="spellStart"/>
      <w:r w:rsidRPr="006B010C">
        <w:rPr>
          <w:rFonts w:ascii="Arial Narrow" w:hAnsi="Arial Narrow"/>
          <w:sz w:val="22"/>
          <w:szCs w:val="22"/>
        </w:rPr>
        <w:t>mezideponie</w:t>
      </w:r>
      <w:proofErr w:type="spellEnd"/>
      <w:r w:rsidRPr="006B010C">
        <w:rPr>
          <w:rFonts w:ascii="Arial Narrow" w:hAnsi="Arial Narrow"/>
          <w:sz w:val="22"/>
          <w:szCs w:val="22"/>
        </w:rPr>
        <w:t xml:space="preserve"> urovnaný a chráněný proti růstu plevelů.</w:t>
      </w:r>
    </w:p>
    <w:p w14:paraId="12FEB511"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Přebytečná zemina a konstrukční vrstvy zpevněné plochy budou odvezeny k recyklaci. Součástí ceny zhotovitele je i poplatek za recyklaci.</w:t>
      </w:r>
    </w:p>
    <w:p w14:paraId="5074FC28"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Stavební jámy a rýhy budou zabezpečeny proti vnikání povrchových vod.</w:t>
      </w:r>
    </w:p>
    <w:p w14:paraId="32FA601A"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V případě, že při provádění stavby dojde k podkopání základové spáry stávajícího objektu, nebo bude výkop prováděn v těsné blízkosti stávající základové konstrukce, budou provedena patřičná opatření pro zajištění stability stávajících konstrukcí.</w:t>
      </w:r>
    </w:p>
    <w:p w14:paraId="4A45898E"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Výkopovými pracemi nesmí dojít k poškození stávajících konstrukcí, inženýrských sítí a zařízení, které nejsou určeny k odstranění.</w:t>
      </w:r>
    </w:p>
    <w:p w14:paraId="68BAEAB2"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V případě výkopu kontaminovaných zemin nebo při zastižení kontaminovaných vod, bude s nimi zhotovitel nakládat a likvidovat v souladu s příslušnou legislativou.</w:t>
      </w:r>
    </w:p>
    <w:p w14:paraId="65CA8DE5"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Dno výkopu kopaného v zimních podmínkách se musí chránit před zamrznutím ponecháním vrstvy na pozdější dokopávku, nebo krytím ochrannými materiály. Ochranná vrstva se musí odstranit bezprostředně před položením potrubního vedení.</w:t>
      </w:r>
    </w:p>
    <w:p w14:paraId="26B2853A"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Pokud příslušné položky soupisu prací obsahují uložení materiálů na skládku, je součástí těchto položek i poplatek za toto uložení.</w:t>
      </w:r>
    </w:p>
    <w:p w14:paraId="29ADBF4A"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Při výkopových pracích musí zhotovitel soustavně zajišťovat odvádění povrchových a podzemních vod tak, aby nedošlo ke znehodnocování těžené zeminy, snížení stability svahů a stěn apod. Za stabilitu výkopu odpovídá zhotovitel.</w:t>
      </w:r>
    </w:p>
    <w:p w14:paraId="09903CB9"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 xml:space="preserve">IG průzkumu nebyla podzemní voda zastižena a pro případ neočekávaného výskytu počítá projekt s čerpáním 200 hod, průměrný přítok do 500 l/min a výška do 10 m.  </w:t>
      </w:r>
    </w:p>
    <w:p w14:paraId="7D763994" w14:textId="77777777" w:rsidR="00962E6A" w:rsidRPr="006B010C" w:rsidRDefault="00962E6A" w:rsidP="00962E6A">
      <w:pPr>
        <w:pStyle w:val="AqpText0"/>
        <w:keepNext/>
        <w:spacing w:before="240" w:after="60"/>
        <w:jc w:val="both"/>
        <w:rPr>
          <w:rFonts w:ascii="Arial Narrow" w:hAnsi="Arial Narrow"/>
          <w:b/>
          <w:sz w:val="22"/>
          <w:szCs w:val="22"/>
        </w:rPr>
      </w:pPr>
      <w:r w:rsidRPr="006B010C">
        <w:rPr>
          <w:rFonts w:ascii="Arial Narrow" w:hAnsi="Arial Narrow"/>
          <w:b/>
          <w:sz w:val="22"/>
          <w:szCs w:val="22"/>
        </w:rPr>
        <w:lastRenderedPageBreak/>
        <w:t>Výkopy v trase (rýhy)</w:t>
      </w:r>
    </w:p>
    <w:p w14:paraId="3B8BE1B2"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Není přípustné přetěžení (</w:t>
      </w:r>
      <w:proofErr w:type="spellStart"/>
      <w:r w:rsidRPr="006B010C">
        <w:rPr>
          <w:rFonts w:ascii="Arial Narrow" w:hAnsi="Arial Narrow"/>
          <w:sz w:val="22"/>
          <w:szCs w:val="22"/>
        </w:rPr>
        <w:t>nadvýlom</w:t>
      </w:r>
      <w:proofErr w:type="spellEnd"/>
      <w:r w:rsidRPr="006B010C">
        <w:rPr>
          <w:rFonts w:ascii="Arial Narrow" w:hAnsi="Arial Narrow"/>
          <w:sz w:val="22"/>
          <w:szCs w:val="22"/>
        </w:rPr>
        <w:t>) nivelety výkopu. Všechny výkopy musí být před definitivní úpravou (zajištění, položení sítí, zásyp apod.) geologicky zdokumentovány ve vhodném měřítku v závislosti na složitosti geologických podmínek.</w:t>
      </w:r>
    </w:p>
    <w:p w14:paraId="005E381E"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 xml:space="preserve">V případě zastižení nevhodných zemin špatných geotechnických kvalit (např. neúnosné, stačitelné zeminy), budou tyto ze základové spáry odstraněny a nahrazeny skeletovou vrstvou z hutněného štěrku. Tato vrstva bude uložená do výztužné tkané geotextílie z polypropylenových vláken 100% UV stabilizovaných o plošné hmotnosti minimálně 215 g/m2, pevnost v tahu 40 </w:t>
      </w:r>
      <w:proofErr w:type="spellStart"/>
      <w:r w:rsidRPr="006B010C">
        <w:rPr>
          <w:rFonts w:ascii="Arial Narrow" w:hAnsi="Arial Narrow"/>
          <w:sz w:val="22"/>
          <w:szCs w:val="22"/>
        </w:rPr>
        <w:t>kN</w:t>
      </w:r>
      <w:proofErr w:type="spellEnd"/>
      <w:r w:rsidRPr="006B010C">
        <w:rPr>
          <w:rFonts w:ascii="Arial Narrow" w:hAnsi="Arial Narrow"/>
          <w:sz w:val="22"/>
          <w:szCs w:val="22"/>
        </w:rPr>
        <w:t>/m. Mocnost této vrstvy bude min. 40 cm (míra zhutnění Id=0,95). Tato vrstva bude pod hladinou podzemní vody zároveň sloužit jako plošný drén.</w:t>
      </w:r>
    </w:p>
    <w:p w14:paraId="399B9132" w14:textId="77777777" w:rsidR="00962E6A" w:rsidRPr="006B010C" w:rsidRDefault="00962E6A" w:rsidP="00962E6A">
      <w:pPr>
        <w:pStyle w:val="AqpText0"/>
        <w:keepNext/>
        <w:spacing w:before="240" w:after="60"/>
        <w:jc w:val="both"/>
        <w:rPr>
          <w:rFonts w:ascii="Arial Narrow" w:hAnsi="Arial Narrow"/>
          <w:b/>
          <w:sz w:val="22"/>
          <w:szCs w:val="22"/>
        </w:rPr>
      </w:pPr>
      <w:r w:rsidRPr="006B010C">
        <w:rPr>
          <w:rFonts w:ascii="Arial Narrow" w:hAnsi="Arial Narrow"/>
          <w:b/>
          <w:sz w:val="22"/>
          <w:szCs w:val="22"/>
        </w:rPr>
        <w:t>Pažení</w:t>
      </w:r>
    </w:p>
    <w:p w14:paraId="201DEAC8" w14:textId="77777777" w:rsidR="00962E6A" w:rsidRPr="006B010C" w:rsidRDefault="00962E6A" w:rsidP="00962E6A">
      <w:pPr>
        <w:pStyle w:val="AqpText0"/>
        <w:keepNext/>
        <w:jc w:val="both"/>
        <w:rPr>
          <w:rFonts w:ascii="Arial Narrow" w:hAnsi="Arial Narrow"/>
          <w:sz w:val="22"/>
          <w:szCs w:val="22"/>
        </w:rPr>
      </w:pPr>
      <w:r w:rsidRPr="006B010C">
        <w:rPr>
          <w:rFonts w:ascii="Arial Narrow" w:hAnsi="Arial Narrow"/>
          <w:sz w:val="22"/>
          <w:szCs w:val="22"/>
        </w:rPr>
        <w:t>Pažení stěn výkopů zajistí zhotovitel příložným pažením v celé délce. Pažení musí zajistit bezpečnost práce pod stěnami výkopu, zabránit poklesu okolního území a zabránit ohrožení stability sousedních objektů a konstrukcí.</w:t>
      </w:r>
    </w:p>
    <w:p w14:paraId="36C4C4B0" w14:textId="77777777" w:rsidR="00962E6A" w:rsidRPr="006B010C" w:rsidRDefault="00962E6A" w:rsidP="00962E6A">
      <w:pPr>
        <w:pStyle w:val="AqpText0"/>
        <w:keepNext/>
        <w:jc w:val="both"/>
        <w:rPr>
          <w:rFonts w:ascii="Arial Narrow" w:hAnsi="Arial Narrow"/>
          <w:sz w:val="22"/>
          <w:szCs w:val="22"/>
        </w:rPr>
      </w:pPr>
      <w:r w:rsidRPr="006B010C">
        <w:rPr>
          <w:rFonts w:ascii="Arial Narrow" w:hAnsi="Arial Narrow"/>
          <w:sz w:val="22"/>
          <w:szCs w:val="22"/>
        </w:rPr>
        <w:t>Po ukončení prací bude pažení i jeho zajištění odstraněno. Odstranění se provede takovým způsobem, aby nedošlo k poškození povrchu nebo části nové konstrukce nebo potrubí.</w:t>
      </w:r>
    </w:p>
    <w:p w14:paraId="35BA5919" w14:textId="77777777" w:rsidR="00962E6A" w:rsidRPr="006B010C" w:rsidRDefault="00962E6A" w:rsidP="00962E6A">
      <w:pPr>
        <w:pStyle w:val="Nadpis3"/>
        <w:rPr>
          <w:rFonts w:ascii="Arial Narrow" w:hAnsi="Arial Narrow"/>
          <w:sz w:val="22"/>
          <w:szCs w:val="22"/>
        </w:rPr>
      </w:pPr>
      <w:bookmarkStart w:id="77" w:name="_Toc513029155"/>
      <w:bookmarkStart w:id="78" w:name="_Toc528911999"/>
      <w:bookmarkStart w:id="79" w:name="_Toc1473551"/>
      <w:bookmarkStart w:id="80" w:name="_Toc72157355"/>
      <w:r w:rsidRPr="006B010C">
        <w:rPr>
          <w:rFonts w:ascii="Arial Narrow" w:hAnsi="Arial Narrow"/>
          <w:sz w:val="22"/>
          <w:szCs w:val="22"/>
        </w:rPr>
        <w:t>Zásypy</w:t>
      </w:r>
      <w:bookmarkEnd w:id="77"/>
      <w:bookmarkEnd w:id="78"/>
      <w:bookmarkEnd w:id="79"/>
      <w:bookmarkEnd w:id="80"/>
    </w:p>
    <w:p w14:paraId="48F8E0A9"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Pro zásypy budou použité vhodné materiály a jejich zhutnění bude prováděno v předepsaných vrstvách podle použitého materiálu, vše v souladu s platnými legislativními předpisy a platnými normami (především ČSN 73 6133 Navrhování a provádění zemního tělesa pozemních komunikací, ČSN 72 1006 Kontrola zhutnění zemin a sypanin, a dalšími specializovanými normami).</w:t>
      </w:r>
    </w:p>
    <w:p w14:paraId="0ECF7F4D"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Hutnění bude prováděno vibračními deskami, pěchy, ručními vibračními vály, nebo jinou vhodnou technikou.</w:t>
      </w:r>
    </w:p>
    <w:p w14:paraId="49536086"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 xml:space="preserve">Do zásypů se nesmí ukládat zmrzlé nebo sněhem promočené zásypy ze soudržných zemin. Zásypy se nesmí ukládat na zmrzlou zeminu. </w:t>
      </w:r>
    </w:p>
    <w:p w14:paraId="1EAACD52"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Zásypy budou prováděny dle technologického předpisu zpracovaného zhotovitelem a schváleného TDS. Zásypy budou prováděny odsouhlaseným vhodným materiálem hutněným po vrstvách dle výše uvedeného technologického předpisu. Vlhkost zeminy při hutnění se nesmí odlišovat od hodnoty optimální vlhkosti stanovené zkouškou PS o více než 3%, u sprašových hlín se nesmí vlhkost při hutnění lišit od optimální hodnoty o více než 2%.</w:t>
      </w:r>
    </w:p>
    <w:p w14:paraId="1993980F"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Mocnost ukládaných a hutněných vrstev bude přizpůsobena použité hutnící technice, šířce rýhy a zhutnitelnosti materiálu.</w:t>
      </w:r>
    </w:p>
    <w:p w14:paraId="4E3D460C"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Výkopy rýh pro potrubí budou zasypávány v celé šířce po dokončení osazení potrubí, provedení příslušných zkoušek a po schválení TDS. Je nutno respektovat technické podmínky pro uložení potrubí od příslušného výrobce potrubí.</w:t>
      </w:r>
    </w:p>
    <w:p w14:paraId="1FB528F5" w14:textId="77777777" w:rsidR="00962E6A" w:rsidRPr="006B010C" w:rsidRDefault="00962E6A" w:rsidP="00962E6A">
      <w:pPr>
        <w:pStyle w:val="AqpText0"/>
        <w:jc w:val="both"/>
        <w:rPr>
          <w:rFonts w:ascii="Arial Narrow" w:hAnsi="Arial Narrow"/>
          <w:sz w:val="22"/>
          <w:szCs w:val="22"/>
        </w:rPr>
      </w:pPr>
      <w:r w:rsidRPr="006B010C">
        <w:rPr>
          <w:rFonts w:ascii="Arial Narrow" w:hAnsi="Arial Narrow"/>
          <w:sz w:val="22"/>
          <w:szCs w:val="22"/>
        </w:rPr>
        <w:t>Zpětný zásyp se musí provádět současně po obou stranách rýhy, aby nedocházelo k nerovnoměrným tlakům. Hutnění v blízkosti potrubí se musí provádět takovým způsobem, aby nedošlo k vybočení nebo poškození potrubí. Bednění, pažení a jiné pomocné zařízení musí být před zpětným zásypem odstraněno nebo v průběhu hutnění postupně vytahováno, aby hutnění probíhalo proti rostlé zemině. Postupné vytahování pažení musí být prováděno tak, aby nedocházelo k dodatečnému vytahování pažnic z již zhutněného obsypu nebo zásypu a tím k jeho nakypřování.</w:t>
      </w:r>
    </w:p>
    <w:p w14:paraId="03F0F661" w14:textId="77777777" w:rsidR="00962E6A" w:rsidRDefault="00962E6A" w:rsidP="00962E6A">
      <w:pPr>
        <w:pStyle w:val="AqpText0"/>
        <w:jc w:val="both"/>
        <w:rPr>
          <w:rFonts w:ascii="Arial Narrow" w:hAnsi="Arial Narrow"/>
          <w:sz w:val="22"/>
          <w:szCs w:val="22"/>
        </w:rPr>
      </w:pPr>
      <w:r w:rsidRPr="006B010C">
        <w:rPr>
          <w:rFonts w:ascii="Arial Narrow" w:hAnsi="Arial Narrow"/>
          <w:sz w:val="22"/>
          <w:szCs w:val="22"/>
        </w:rPr>
        <w:t>Po dokončení zásypů v zatravněných plochách bude uskladněná ornice zpět rozprostřena, urovnána, zbavena kamenů a povrch bude uveden do původního stavu (osetím, nebo jinou úpravou dle okolního terénu).</w:t>
      </w:r>
    </w:p>
    <w:p w14:paraId="4E28A3A1" w14:textId="77777777" w:rsidR="00962E6A" w:rsidRPr="00DE2EEC" w:rsidRDefault="00962E6A" w:rsidP="00962E6A">
      <w:pPr>
        <w:pStyle w:val="AqpText0"/>
        <w:jc w:val="both"/>
        <w:rPr>
          <w:rFonts w:ascii="Arial Narrow" w:hAnsi="Arial Narrow"/>
          <w:b/>
          <w:sz w:val="22"/>
          <w:szCs w:val="22"/>
        </w:rPr>
      </w:pPr>
      <w:r w:rsidRPr="00DE2EEC">
        <w:rPr>
          <w:rFonts w:ascii="Arial Narrow" w:hAnsi="Arial Narrow"/>
          <w:b/>
          <w:sz w:val="22"/>
          <w:szCs w:val="22"/>
        </w:rPr>
        <w:t>Zásypy v komunikacích a zpevněných plochách</w:t>
      </w:r>
    </w:p>
    <w:p w14:paraId="081A40C4" w14:textId="77777777" w:rsidR="00962E6A" w:rsidRPr="00DE2EEC" w:rsidRDefault="00962E6A" w:rsidP="00962E6A">
      <w:pPr>
        <w:jc w:val="both"/>
        <w:rPr>
          <w:rFonts w:ascii="Arial Narrow" w:hAnsi="Arial Narrow"/>
          <w:sz w:val="22"/>
          <w:szCs w:val="22"/>
        </w:rPr>
      </w:pPr>
      <w:r w:rsidRPr="00DE2EEC">
        <w:rPr>
          <w:rFonts w:ascii="Arial Narrow" w:hAnsi="Arial Narrow"/>
          <w:sz w:val="22"/>
          <w:szCs w:val="22"/>
        </w:rPr>
        <w:t xml:space="preserve">Na zpětné zásypy v komunikacích a pojezdových plochách bude použit nesoudržný nesedavý materiál – štěrkopísek, štěrk. Pro dočasné zásypy konstrukci vozovky bude použit asfaltový recyklát </w:t>
      </w:r>
      <w:proofErr w:type="spellStart"/>
      <w:r w:rsidRPr="00DE2EEC">
        <w:rPr>
          <w:rFonts w:ascii="Arial Narrow" w:hAnsi="Arial Narrow"/>
          <w:sz w:val="22"/>
          <w:szCs w:val="22"/>
        </w:rPr>
        <w:t>tl</w:t>
      </w:r>
      <w:proofErr w:type="spellEnd"/>
      <w:r w:rsidRPr="00DE2EEC">
        <w:rPr>
          <w:rFonts w:ascii="Arial Narrow" w:hAnsi="Arial Narrow"/>
          <w:sz w:val="22"/>
          <w:szCs w:val="22"/>
        </w:rPr>
        <w:t xml:space="preserve">. 500 mm. </w:t>
      </w:r>
    </w:p>
    <w:p w14:paraId="72335A8B" w14:textId="77777777" w:rsidR="00962E6A" w:rsidRDefault="00962E6A" w:rsidP="00962E6A">
      <w:pPr>
        <w:pStyle w:val="AqpText0"/>
        <w:jc w:val="both"/>
        <w:rPr>
          <w:rFonts w:ascii="Arial Narrow" w:hAnsi="Arial Narrow"/>
          <w:sz w:val="22"/>
          <w:szCs w:val="22"/>
        </w:rPr>
      </w:pPr>
      <w:r w:rsidRPr="00DE2EEC">
        <w:rPr>
          <w:rFonts w:ascii="Arial Narrow" w:hAnsi="Arial Narrow"/>
          <w:sz w:val="22"/>
          <w:szCs w:val="22"/>
        </w:rPr>
        <w:t xml:space="preserve">Hutnění </w:t>
      </w:r>
      <w:r w:rsidRPr="00CA0F24">
        <w:rPr>
          <w:rFonts w:ascii="Arial Narrow" w:hAnsi="Arial Narrow"/>
          <w:sz w:val="22"/>
          <w:szCs w:val="22"/>
        </w:rPr>
        <w:t>zásypů pod komunikacemi, kontroly kvality, zkoušky a jejich četnost budou prováděny podle požadavků TP 146 Povolování a provádění výkopů a zásypů rýh pro inženýrské sítě ve vozovkách pozemních komunikací.</w:t>
      </w:r>
    </w:p>
    <w:p w14:paraId="48EBFEC3" w14:textId="77777777" w:rsidR="005D2B85" w:rsidRDefault="005D2B85" w:rsidP="00962E6A">
      <w:pPr>
        <w:pStyle w:val="AqpText0"/>
        <w:jc w:val="both"/>
        <w:rPr>
          <w:rFonts w:ascii="Arial Narrow" w:hAnsi="Arial Narrow"/>
          <w:sz w:val="22"/>
          <w:szCs w:val="22"/>
        </w:rPr>
      </w:pPr>
    </w:p>
    <w:p w14:paraId="20994BF1" w14:textId="77777777" w:rsidR="005D2B85" w:rsidRPr="00CA0F24" w:rsidRDefault="005D2B85" w:rsidP="00962E6A">
      <w:pPr>
        <w:pStyle w:val="AqpText0"/>
        <w:jc w:val="both"/>
        <w:rPr>
          <w:rFonts w:ascii="Arial Narrow" w:hAnsi="Arial Narrow"/>
          <w:sz w:val="22"/>
          <w:szCs w:val="22"/>
        </w:rPr>
      </w:pPr>
    </w:p>
    <w:p w14:paraId="3725814E" w14:textId="77777777" w:rsidR="00962E6A" w:rsidRPr="00CA0F24" w:rsidRDefault="00962E6A" w:rsidP="00962E6A">
      <w:pPr>
        <w:pStyle w:val="AqpText0"/>
        <w:jc w:val="both"/>
        <w:rPr>
          <w:rFonts w:ascii="Arial Narrow" w:hAnsi="Arial Narrow"/>
          <w:b/>
          <w:sz w:val="22"/>
          <w:szCs w:val="22"/>
        </w:rPr>
      </w:pPr>
      <w:bookmarkStart w:id="81" w:name="_Toc447101713"/>
      <w:r w:rsidRPr="00CA0F24">
        <w:rPr>
          <w:rFonts w:ascii="Arial Narrow" w:hAnsi="Arial Narrow"/>
          <w:b/>
          <w:sz w:val="22"/>
          <w:szCs w:val="22"/>
        </w:rPr>
        <w:lastRenderedPageBreak/>
        <w:t>Konstrukce vozovky, povrchy chodníků</w:t>
      </w:r>
      <w:bookmarkEnd w:id="81"/>
    </w:p>
    <w:p w14:paraId="34DE5C16" w14:textId="77777777" w:rsidR="00962E6A" w:rsidRPr="00CA0F24" w:rsidRDefault="00962E6A" w:rsidP="00962E6A">
      <w:pPr>
        <w:jc w:val="both"/>
        <w:rPr>
          <w:rFonts w:ascii="Arial Narrow" w:hAnsi="Arial Narrow"/>
          <w:sz w:val="22"/>
          <w:szCs w:val="22"/>
        </w:rPr>
      </w:pPr>
      <w:r w:rsidRPr="00CA0F24">
        <w:rPr>
          <w:rFonts w:ascii="Arial Narrow" w:hAnsi="Arial Narrow"/>
          <w:sz w:val="22"/>
          <w:szCs w:val="22"/>
        </w:rPr>
        <w:t xml:space="preserve">Jelikož tato stavba má nedílnou návaznost na obnovu komunikace, bude zásyp proveden pouze do výšky 50cm pod stávající terén. Finální konstrukce vozovky bude provedena v rámci opravy komunikace (SO 101). </w:t>
      </w:r>
    </w:p>
    <w:p w14:paraId="517F8E29" w14:textId="77777777" w:rsidR="00962E6A" w:rsidRPr="00CA0F24" w:rsidRDefault="00962E6A" w:rsidP="00962E6A">
      <w:pPr>
        <w:jc w:val="both"/>
        <w:rPr>
          <w:rFonts w:ascii="Arial Narrow" w:hAnsi="Arial Narrow"/>
          <w:b/>
          <w:sz w:val="22"/>
          <w:szCs w:val="22"/>
        </w:rPr>
      </w:pPr>
      <w:r w:rsidRPr="00CA0F24">
        <w:rPr>
          <w:rFonts w:ascii="Arial Narrow" w:hAnsi="Arial Narrow"/>
          <w:b/>
          <w:sz w:val="22"/>
          <w:szCs w:val="22"/>
        </w:rPr>
        <w:t>Výsledky IGP</w:t>
      </w:r>
    </w:p>
    <w:p w14:paraId="7D4D6DCB" w14:textId="2347A079" w:rsidR="004D0CCF" w:rsidRDefault="00962E6A" w:rsidP="004D0CCF">
      <w:pPr>
        <w:jc w:val="both"/>
      </w:pPr>
      <w:r w:rsidRPr="004D0CCF">
        <w:rPr>
          <w:rFonts w:ascii="Arial Narrow" w:hAnsi="Arial Narrow"/>
          <w:sz w:val="22"/>
          <w:szCs w:val="22"/>
        </w:rPr>
        <w:t>Podzemní voda dle provedeného průzkumu výkopem pro vodovod nebude zastižena.</w:t>
      </w:r>
      <w:r w:rsidR="004D0CCF">
        <w:rPr>
          <w:rFonts w:ascii="Arial Narrow" w:hAnsi="Arial Narrow"/>
          <w:sz w:val="22"/>
          <w:szCs w:val="22"/>
        </w:rPr>
        <w:t xml:space="preserve"> </w:t>
      </w:r>
      <w:r w:rsidR="004D0CCF" w:rsidRPr="004D0CCF">
        <w:rPr>
          <w:rFonts w:ascii="Arial Narrow" w:hAnsi="Arial Narrow"/>
          <w:sz w:val="22"/>
          <w:szCs w:val="22"/>
        </w:rPr>
        <w:t xml:space="preserve">Je však nutno upozornit na skutečnost, že vzhledem k dlouhotrvajícímu suchu </w:t>
      </w:r>
      <w:proofErr w:type="gramStart"/>
      <w:r w:rsidR="004D0CCF" w:rsidRPr="004D0CCF">
        <w:rPr>
          <w:rFonts w:ascii="Arial Narrow" w:hAnsi="Arial Narrow"/>
          <w:sz w:val="22"/>
          <w:szCs w:val="22"/>
        </w:rPr>
        <w:t>je  hladina</w:t>
      </w:r>
      <w:proofErr w:type="gramEnd"/>
      <w:r w:rsidR="004D0CCF" w:rsidRPr="004D0CCF">
        <w:rPr>
          <w:rFonts w:ascii="Arial Narrow" w:hAnsi="Arial Narrow"/>
          <w:sz w:val="22"/>
          <w:szCs w:val="22"/>
        </w:rPr>
        <w:t xml:space="preserve"> podzemní vody v době provádění geologického průzkumu snížena cca o 1,0 až 1,5 m oproti původnímu stavu.</w:t>
      </w:r>
      <w:r w:rsidR="004D0CCF">
        <w:t xml:space="preserve">            </w:t>
      </w:r>
    </w:p>
    <w:p w14:paraId="5D190978" w14:textId="77777777" w:rsidR="00962E6A" w:rsidRPr="003D42AD" w:rsidRDefault="00962E6A" w:rsidP="00962E6A">
      <w:pPr>
        <w:jc w:val="both"/>
        <w:rPr>
          <w:rFonts w:ascii="Arial Narrow" w:hAnsi="Arial Narrow"/>
          <w:sz w:val="22"/>
          <w:szCs w:val="22"/>
        </w:rPr>
      </w:pPr>
      <w:r w:rsidRPr="003D42AD">
        <w:rPr>
          <w:rFonts w:ascii="Arial Narrow" w:hAnsi="Arial Narrow"/>
          <w:sz w:val="22"/>
          <w:szCs w:val="22"/>
        </w:rPr>
        <w:t xml:space="preserve">V rámci stavby se prováděl </w:t>
      </w:r>
      <w:proofErr w:type="spellStart"/>
      <w:r w:rsidRPr="003D42AD">
        <w:rPr>
          <w:rFonts w:ascii="Arial Narrow" w:hAnsi="Arial Narrow"/>
          <w:sz w:val="22"/>
          <w:szCs w:val="22"/>
        </w:rPr>
        <w:t>inženýrsko</w:t>
      </w:r>
      <w:proofErr w:type="spellEnd"/>
      <w:r w:rsidRPr="003D42AD">
        <w:rPr>
          <w:rFonts w:ascii="Arial Narrow" w:hAnsi="Arial Narrow"/>
          <w:sz w:val="22"/>
          <w:szCs w:val="22"/>
        </w:rPr>
        <w:t xml:space="preserve"> – geologický průzkum.</w:t>
      </w:r>
    </w:p>
    <w:p w14:paraId="248D22D4" w14:textId="58A1535D" w:rsidR="00962E6A" w:rsidRPr="003D42AD" w:rsidRDefault="00962E6A" w:rsidP="00962E6A">
      <w:pPr>
        <w:jc w:val="both"/>
        <w:rPr>
          <w:rFonts w:ascii="Arial Narrow" w:hAnsi="Arial Narrow"/>
          <w:sz w:val="22"/>
          <w:szCs w:val="22"/>
        </w:rPr>
      </w:pPr>
      <w:r w:rsidRPr="003D42AD">
        <w:rPr>
          <w:rFonts w:ascii="Arial Narrow" w:hAnsi="Arial Narrow"/>
          <w:sz w:val="22"/>
          <w:szCs w:val="22"/>
        </w:rPr>
        <w:t xml:space="preserve">V rámci IGP byly provedeny 4 vrtané sondy, rovněž byly využity archivní sondy. Mocnost skladby vozovky se pohybuje od 0,6 – </w:t>
      </w:r>
      <w:r w:rsidR="003D42AD" w:rsidRPr="003D42AD">
        <w:rPr>
          <w:rFonts w:ascii="Arial Narrow" w:hAnsi="Arial Narrow"/>
          <w:sz w:val="22"/>
          <w:szCs w:val="22"/>
        </w:rPr>
        <w:t>0,7</w:t>
      </w:r>
      <w:r w:rsidRPr="003D42AD">
        <w:rPr>
          <w:rFonts w:ascii="Arial Narrow" w:hAnsi="Arial Narrow"/>
          <w:sz w:val="22"/>
          <w:szCs w:val="22"/>
        </w:rPr>
        <w:t xml:space="preserve"> m. Zatřídění dle třídy těžitelnosti dle ČSN 73 3050 je následující: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689"/>
        <w:gridCol w:w="1701"/>
        <w:gridCol w:w="1275"/>
      </w:tblGrid>
      <w:tr w:rsidR="00CA0F24" w14:paraId="2389314F" w14:textId="77777777" w:rsidTr="00CA0F24">
        <w:tc>
          <w:tcPr>
            <w:tcW w:w="2689" w:type="dxa"/>
          </w:tcPr>
          <w:p w14:paraId="05BD9C4C"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zemina</w:t>
            </w:r>
          </w:p>
        </w:tc>
        <w:tc>
          <w:tcPr>
            <w:tcW w:w="1701" w:type="dxa"/>
          </w:tcPr>
          <w:p w14:paraId="5621C9D4"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třída těžitelnosti</w:t>
            </w:r>
          </w:p>
        </w:tc>
        <w:tc>
          <w:tcPr>
            <w:tcW w:w="1275" w:type="dxa"/>
          </w:tcPr>
          <w:p w14:paraId="6948A906"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w:t>
            </w:r>
          </w:p>
        </w:tc>
      </w:tr>
      <w:tr w:rsidR="00CA0F24" w14:paraId="2B5A834C" w14:textId="77777777" w:rsidTr="00CA0F24">
        <w:tc>
          <w:tcPr>
            <w:tcW w:w="2689" w:type="dxa"/>
          </w:tcPr>
          <w:p w14:paraId="61356D47" w14:textId="77777777" w:rsidR="00CA0F24" w:rsidRPr="00CA0F24" w:rsidRDefault="00CA0F24" w:rsidP="00CA0F24">
            <w:pPr>
              <w:jc w:val="both"/>
              <w:rPr>
                <w:rFonts w:ascii="Arial Narrow" w:hAnsi="Arial Narrow"/>
                <w:sz w:val="22"/>
                <w:szCs w:val="22"/>
              </w:rPr>
            </w:pPr>
            <w:r w:rsidRPr="00CA0F24">
              <w:rPr>
                <w:rFonts w:ascii="Arial Narrow" w:hAnsi="Arial Narrow"/>
                <w:sz w:val="22"/>
                <w:szCs w:val="22"/>
              </w:rPr>
              <w:t>navážka – zásypová zemina</w:t>
            </w:r>
          </w:p>
        </w:tc>
        <w:tc>
          <w:tcPr>
            <w:tcW w:w="1701" w:type="dxa"/>
          </w:tcPr>
          <w:p w14:paraId="59AE24DE"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4</w:t>
            </w:r>
          </w:p>
        </w:tc>
        <w:tc>
          <w:tcPr>
            <w:tcW w:w="1275" w:type="dxa"/>
          </w:tcPr>
          <w:p w14:paraId="08C93DF5"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20</w:t>
            </w:r>
          </w:p>
        </w:tc>
      </w:tr>
      <w:tr w:rsidR="00CA0F24" w14:paraId="13C77B6A" w14:textId="77777777" w:rsidTr="00CA0F24">
        <w:tc>
          <w:tcPr>
            <w:tcW w:w="2689" w:type="dxa"/>
          </w:tcPr>
          <w:p w14:paraId="4A6BC34A" w14:textId="77777777" w:rsidR="00CA0F24" w:rsidRPr="00CA0F24" w:rsidRDefault="00CA0F24" w:rsidP="00CA0F24">
            <w:pPr>
              <w:jc w:val="both"/>
              <w:rPr>
                <w:rFonts w:ascii="Arial Narrow" w:hAnsi="Arial Narrow"/>
                <w:sz w:val="22"/>
                <w:szCs w:val="22"/>
              </w:rPr>
            </w:pPr>
            <w:r w:rsidRPr="00CA0F24">
              <w:rPr>
                <w:rFonts w:ascii="Arial Narrow" w:hAnsi="Arial Narrow"/>
                <w:sz w:val="22"/>
                <w:szCs w:val="22"/>
              </w:rPr>
              <w:t>sprašová hlína</w:t>
            </w:r>
          </w:p>
        </w:tc>
        <w:tc>
          <w:tcPr>
            <w:tcW w:w="1701" w:type="dxa"/>
          </w:tcPr>
          <w:p w14:paraId="232FCF11"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3</w:t>
            </w:r>
          </w:p>
        </w:tc>
        <w:tc>
          <w:tcPr>
            <w:tcW w:w="1275" w:type="dxa"/>
          </w:tcPr>
          <w:p w14:paraId="7C278934" w14:textId="77777777" w:rsidR="00CA0F24" w:rsidRPr="00CA0F24" w:rsidRDefault="00CA0F24" w:rsidP="00CA0F24">
            <w:pPr>
              <w:jc w:val="center"/>
              <w:rPr>
                <w:rFonts w:ascii="Arial Narrow" w:hAnsi="Arial Narrow"/>
                <w:sz w:val="22"/>
                <w:szCs w:val="22"/>
              </w:rPr>
            </w:pPr>
            <w:r w:rsidRPr="00CA0F24">
              <w:rPr>
                <w:rFonts w:ascii="Arial Narrow" w:hAnsi="Arial Narrow"/>
                <w:sz w:val="22"/>
                <w:szCs w:val="22"/>
              </w:rPr>
              <w:t>30</w:t>
            </w:r>
          </w:p>
        </w:tc>
      </w:tr>
      <w:tr w:rsidR="00CA0F24" w:rsidRPr="00AF5294" w14:paraId="3E1EB8A7" w14:textId="77777777" w:rsidTr="00CA0F24">
        <w:tc>
          <w:tcPr>
            <w:tcW w:w="2689" w:type="dxa"/>
          </w:tcPr>
          <w:p w14:paraId="66D65E28" w14:textId="77777777" w:rsidR="00CA0F24" w:rsidRPr="00AF5294" w:rsidRDefault="00CA0F24" w:rsidP="00CA0F24">
            <w:pPr>
              <w:jc w:val="both"/>
              <w:rPr>
                <w:rFonts w:ascii="Arial Narrow" w:hAnsi="Arial Narrow"/>
                <w:sz w:val="22"/>
                <w:szCs w:val="22"/>
              </w:rPr>
            </w:pPr>
            <w:proofErr w:type="spellStart"/>
            <w:r w:rsidRPr="00AF5294">
              <w:rPr>
                <w:rFonts w:ascii="Arial Narrow" w:hAnsi="Arial Narrow"/>
                <w:sz w:val="22"/>
                <w:szCs w:val="22"/>
              </w:rPr>
              <w:t>jílovito</w:t>
            </w:r>
            <w:proofErr w:type="spellEnd"/>
            <w:r w:rsidRPr="00AF5294">
              <w:rPr>
                <w:rFonts w:ascii="Arial Narrow" w:hAnsi="Arial Narrow"/>
                <w:sz w:val="22"/>
                <w:szCs w:val="22"/>
              </w:rPr>
              <w:t>-písčitá hlína</w:t>
            </w:r>
          </w:p>
        </w:tc>
        <w:tc>
          <w:tcPr>
            <w:tcW w:w="1701" w:type="dxa"/>
          </w:tcPr>
          <w:p w14:paraId="48E71DC4" w14:textId="77777777" w:rsidR="00CA0F24" w:rsidRPr="00AF5294" w:rsidRDefault="00CA0F24" w:rsidP="00CA0F24">
            <w:pPr>
              <w:jc w:val="center"/>
              <w:rPr>
                <w:rFonts w:ascii="Arial Narrow" w:hAnsi="Arial Narrow"/>
                <w:sz w:val="22"/>
                <w:szCs w:val="22"/>
              </w:rPr>
            </w:pPr>
            <w:r w:rsidRPr="00AF5294">
              <w:rPr>
                <w:rFonts w:ascii="Arial Narrow" w:hAnsi="Arial Narrow"/>
                <w:sz w:val="22"/>
                <w:szCs w:val="22"/>
              </w:rPr>
              <w:t>3</w:t>
            </w:r>
          </w:p>
        </w:tc>
        <w:tc>
          <w:tcPr>
            <w:tcW w:w="1275" w:type="dxa"/>
          </w:tcPr>
          <w:p w14:paraId="656DBDFE" w14:textId="77777777" w:rsidR="00CA0F24" w:rsidRPr="00AF5294" w:rsidRDefault="00CA0F24" w:rsidP="00CA0F24">
            <w:pPr>
              <w:jc w:val="center"/>
              <w:rPr>
                <w:rFonts w:ascii="Arial Narrow" w:hAnsi="Arial Narrow"/>
                <w:sz w:val="22"/>
                <w:szCs w:val="22"/>
              </w:rPr>
            </w:pPr>
            <w:r w:rsidRPr="00AF5294">
              <w:rPr>
                <w:rFonts w:ascii="Arial Narrow" w:hAnsi="Arial Narrow"/>
                <w:sz w:val="22"/>
                <w:szCs w:val="22"/>
              </w:rPr>
              <w:t>50</w:t>
            </w:r>
          </w:p>
        </w:tc>
      </w:tr>
    </w:tbl>
    <w:p w14:paraId="14EF7E6B" w14:textId="77777777" w:rsidR="00962E6A" w:rsidRPr="00AF5294" w:rsidRDefault="00962E6A" w:rsidP="00962E6A">
      <w:pPr>
        <w:rPr>
          <w:rFonts w:ascii="Arial Narrow" w:hAnsi="Arial Narrow"/>
          <w:sz w:val="22"/>
          <w:szCs w:val="22"/>
        </w:rPr>
      </w:pPr>
      <w:r w:rsidRPr="00AF5294">
        <w:rPr>
          <w:rFonts w:ascii="Arial Narrow" w:hAnsi="Arial Narrow"/>
          <w:sz w:val="22"/>
          <w:szCs w:val="22"/>
        </w:rPr>
        <w:t>Stávající skladba odstraňovaných zpevněných povrchů dle IG průzkumu:</w:t>
      </w:r>
    </w:p>
    <w:p w14:paraId="42D1960E" w14:textId="07194171" w:rsidR="00962E6A" w:rsidRPr="00AF5294" w:rsidRDefault="00962E6A" w:rsidP="00962E6A">
      <w:pPr>
        <w:rPr>
          <w:rFonts w:ascii="Arial Narrow" w:hAnsi="Arial Narrow"/>
          <w:b/>
          <w:sz w:val="22"/>
          <w:szCs w:val="22"/>
        </w:rPr>
      </w:pPr>
      <w:r w:rsidRPr="00AF5294">
        <w:rPr>
          <w:rFonts w:ascii="Arial Narrow" w:hAnsi="Arial Narrow"/>
          <w:b/>
          <w:sz w:val="22"/>
          <w:szCs w:val="22"/>
        </w:rPr>
        <w:t xml:space="preserve">Vodovodní řad </w:t>
      </w:r>
      <w:r w:rsidR="007C628D" w:rsidRPr="00AF5294">
        <w:rPr>
          <w:rFonts w:ascii="Arial Narrow" w:hAnsi="Arial Narrow"/>
          <w:b/>
          <w:sz w:val="22"/>
          <w:szCs w:val="22"/>
        </w:rPr>
        <w:t>V1</w:t>
      </w:r>
    </w:p>
    <w:p w14:paraId="7D765FFD" w14:textId="322599FE" w:rsidR="00962E6A" w:rsidRPr="00AF5294" w:rsidRDefault="00962E6A" w:rsidP="00962E6A">
      <w:pPr>
        <w:numPr>
          <w:ilvl w:val="0"/>
          <w:numId w:val="3"/>
        </w:numPr>
        <w:jc w:val="both"/>
        <w:rPr>
          <w:rFonts w:ascii="Arial Narrow" w:hAnsi="Arial Narrow"/>
          <w:sz w:val="22"/>
          <w:szCs w:val="22"/>
        </w:rPr>
      </w:pPr>
      <w:r w:rsidRPr="00AF5294">
        <w:rPr>
          <w:rFonts w:ascii="Arial Narrow" w:hAnsi="Arial Narrow"/>
          <w:sz w:val="22"/>
          <w:szCs w:val="22"/>
        </w:rPr>
        <w:t>km 0,000 - 0,</w:t>
      </w:r>
      <w:r w:rsidR="007C628D" w:rsidRPr="00AF5294">
        <w:rPr>
          <w:rFonts w:ascii="Arial Narrow" w:hAnsi="Arial Narrow"/>
          <w:sz w:val="22"/>
          <w:szCs w:val="22"/>
        </w:rPr>
        <w:t>090</w:t>
      </w:r>
    </w:p>
    <w:p w14:paraId="414D62FF" w14:textId="65C131AF" w:rsidR="00962E6A" w:rsidRPr="00AF5294" w:rsidRDefault="007C628D" w:rsidP="00962E6A">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w:t>
      </w:r>
      <w:r w:rsidR="00962E6A" w:rsidRPr="00AF5294">
        <w:rPr>
          <w:rFonts w:ascii="Arial Narrow" w:hAnsi="Arial Narrow"/>
          <w:sz w:val="22"/>
          <w:szCs w:val="22"/>
        </w:rPr>
        <w:t>0 mm</w:t>
      </w:r>
    </w:p>
    <w:p w14:paraId="50DBB4AA" w14:textId="69FE044F" w:rsidR="00962E6A" w:rsidRPr="00AF5294" w:rsidRDefault="00962E6A" w:rsidP="00962E6A">
      <w:pPr>
        <w:ind w:firstLine="709"/>
        <w:rPr>
          <w:rFonts w:ascii="Arial Narrow" w:hAnsi="Arial Narrow"/>
          <w:sz w:val="22"/>
          <w:szCs w:val="22"/>
          <w:u w:val="single"/>
        </w:rPr>
      </w:pPr>
      <w:proofErr w:type="spellStart"/>
      <w:r w:rsidRPr="00AF5294">
        <w:rPr>
          <w:rFonts w:ascii="Arial Narrow" w:hAnsi="Arial Narrow"/>
          <w:sz w:val="22"/>
          <w:szCs w:val="22"/>
          <w:u w:val="single"/>
        </w:rPr>
        <w:t>makadam+</w:t>
      </w:r>
      <w:r w:rsidR="007C628D" w:rsidRPr="00AF5294">
        <w:rPr>
          <w:rFonts w:ascii="Arial Narrow" w:hAnsi="Arial Narrow"/>
          <w:sz w:val="22"/>
          <w:szCs w:val="22"/>
          <w:u w:val="single"/>
        </w:rPr>
        <w:t>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3</w:t>
      </w:r>
      <w:r w:rsidR="007C628D" w:rsidRPr="00AF5294">
        <w:rPr>
          <w:rFonts w:ascii="Arial Narrow" w:hAnsi="Arial Narrow"/>
          <w:sz w:val="22"/>
          <w:szCs w:val="22"/>
          <w:u w:val="single"/>
        </w:rPr>
        <w:t>0</w:t>
      </w:r>
      <w:r w:rsidRPr="00AF5294">
        <w:rPr>
          <w:rFonts w:ascii="Arial Narrow" w:hAnsi="Arial Narrow"/>
          <w:sz w:val="22"/>
          <w:szCs w:val="22"/>
          <w:u w:val="single"/>
        </w:rPr>
        <w:t>0 mm</w:t>
      </w:r>
    </w:p>
    <w:p w14:paraId="17AECA68" w14:textId="5E532920" w:rsidR="00962E6A" w:rsidRPr="00AF5294" w:rsidRDefault="00962E6A" w:rsidP="00962E6A">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007C628D" w:rsidRPr="00AF5294">
        <w:rPr>
          <w:rFonts w:ascii="Arial Narrow" w:hAnsi="Arial Narrow"/>
          <w:sz w:val="22"/>
          <w:szCs w:val="22"/>
        </w:rPr>
        <w:t>7</w:t>
      </w:r>
      <w:r w:rsidRPr="00AF5294">
        <w:rPr>
          <w:rFonts w:ascii="Arial Narrow" w:hAnsi="Arial Narrow"/>
          <w:sz w:val="22"/>
          <w:szCs w:val="22"/>
        </w:rPr>
        <w:t>00 mm</w:t>
      </w:r>
    </w:p>
    <w:p w14:paraId="2797B9CB" w14:textId="7D3A0176" w:rsidR="00962E6A" w:rsidRPr="00AF5294" w:rsidRDefault="00962E6A" w:rsidP="00962E6A">
      <w:pPr>
        <w:numPr>
          <w:ilvl w:val="0"/>
          <w:numId w:val="3"/>
        </w:numPr>
        <w:jc w:val="both"/>
        <w:rPr>
          <w:rFonts w:ascii="Arial Narrow" w:hAnsi="Arial Narrow"/>
          <w:sz w:val="22"/>
          <w:szCs w:val="22"/>
        </w:rPr>
      </w:pPr>
      <w:r w:rsidRPr="00AF5294">
        <w:rPr>
          <w:rFonts w:ascii="Arial Narrow" w:hAnsi="Arial Narrow"/>
          <w:sz w:val="22"/>
          <w:szCs w:val="22"/>
        </w:rPr>
        <w:t>km 0,0</w:t>
      </w:r>
      <w:r w:rsidR="007C628D" w:rsidRPr="00AF5294">
        <w:rPr>
          <w:rFonts w:ascii="Arial Narrow" w:hAnsi="Arial Narrow"/>
          <w:sz w:val="22"/>
          <w:szCs w:val="22"/>
        </w:rPr>
        <w:t>9</w:t>
      </w:r>
      <w:r w:rsidRPr="00AF5294">
        <w:rPr>
          <w:rFonts w:ascii="Arial Narrow" w:hAnsi="Arial Narrow"/>
          <w:sz w:val="22"/>
          <w:szCs w:val="22"/>
        </w:rPr>
        <w:t>0 - 0,</w:t>
      </w:r>
      <w:r w:rsidR="007C628D" w:rsidRPr="00AF5294">
        <w:rPr>
          <w:rFonts w:ascii="Arial Narrow" w:hAnsi="Arial Narrow"/>
          <w:sz w:val="22"/>
          <w:szCs w:val="22"/>
        </w:rPr>
        <w:t>140</w:t>
      </w:r>
    </w:p>
    <w:p w14:paraId="02BF7B90" w14:textId="77777777" w:rsidR="00962E6A" w:rsidRPr="00AF5294" w:rsidRDefault="00962E6A" w:rsidP="00962E6A">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200 mm</w:t>
      </w:r>
    </w:p>
    <w:p w14:paraId="06F3FC7D" w14:textId="6776E049" w:rsidR="00962E6A" w:rsidRPr="00AF5294" w:rsidRDefault="00962E6A" w:rsidP="00962E6A">
      <w:pPr>
        <w:ind w:firstLine="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007C628D" w:rsidRPr="00AF5294">
        <w:rPr>
          <w:rFonts w:ascii="Arial Narrow" w:hAnsi="Arial Narrow"/>
          <w:sz w:val="22"/>
          <w:szCs w:val="22"/>
          <w:u w:val="single"/>
        </w:rPr>
        <w:t>4</w:t>
      </w:r>
      <w:r w:rsidRPr="00AF5294">
        <w:rPr>
          <w:rFonts w:ascii="Arial Narrow" w:hAnsi="Arial Narrow"/>
          <w:sz w:val="22"/>
          <w:szCs w:val="22"/>
          <w:u w:val="single"/>
        </w:rPr>
        <w:t>00 mm</w:t>
      </w:r>
    </w:p>
    <w:p w14:paraId="5929EB3A" w14:textId="1B6AF1D8" w:rsidR="00962E6A" w:rsidRPr="00AF5294" w:rsidRDefault="00962E6A" w:rsidP="00962E6A">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007C628D" w:rsidRPr="00AF5294">
        <w:rPr>
          <w:rFonts w:ascii="Arial Narrow" w:hAnsi="Arial Narrow"/>
          <w:sz w:val="22"/>
          <w:szCs w:val="22"/>
        </w:rPr>
        <w:t>6</w:t>
      </w:r>
      <w:r w:rsidRPr="00AF5294">
        <w:rPr>
          <w:rFonts w:ascii="Arial Narrow" w:hAnsi="Arial Narrow"/>
          <w:sz w:val="22"/>
          <w:szCs w:val="22"/>
        </w:rPr>
        <w:t>00 mm</w:t>
      </w:r>
    </w:p>
    <w:p w14:paraId="3831FA29" w14:textId="06FF94E6" w:rsidR="00962E6A" w:rsidRPr="00AF5294" w:rsidRDefault="00962E6A" w:rsidP="00962E6A">
      <w:pPr>
        <w:numPr>
          <w:ilvl w:val="0"/>
          <w:numId w:val="3"/>
        </w:numPr>
        <w:jc w:val="both"/>
        <w:rPr>
          <w:rFonts w:ascii="Arial Narrow" w:hAnsi="Arial Narrow"/>
          <w:sz w:val="22"/>
          <w:szCs w:val="22"/>
        </w:rPr>
      </w:pPr>
      <w:r w:rsidRPr="00AF5294">
        <w:rPr>
          <w:rFonts w:ascii="Arial Narrow" w:hAnsi="Arial Narrow"/>
          <w:sz w:val="22"/>
          <w:szCs w:val="22"/>
        </w:rPr>
        <w:t>km 0,1</w:t>
      </w:r>
      <w:r w:rsidR="007C628D" w:rsidRPr="00AF5294">
        <w:rPr>
          <w:rFonts w:ascii="Arial Narrow" w:hAnsi="Arial Narrow"/>
          <w:sz w:val="22"/>
          <w:szCs w:val="22"/>
        </w:rPr>
        <w:t>40</w:t>
      </w:r>
      <w:r w:rsidRPr="00AF5294">
        <w:rPr>
          <w:rFonts w:ascii="Arial Narrow" w:hAnsi="Arial Narrow"/>
          <w:sz w:val="22"/>
          <w:szCs w:val="22"/>
        </w:rPr>
        <w:t xml:space="preserve"> - 0,</w:t>
      </w:r>
      <w:r w:rsidR="007C628D" w:rsidRPr="00AF5294">
        <w:rPr>
          <w:rFonts w:ascii="Arial Narrow" w:hAnsi="Arial Narrow"/>
          <w:sz w:val="22"/>
          <w:szCs w:val="22"/>
        </w:rPr>
        <w:t>160</w:t>
      </w:r>
      <w:r w:rsidRPr="00AF5294">
        <w:rPr>
          <w:rFonts w:ascii="Arial Narrow" w:hAnsi="Arial Narrow"/>
          <w:sz w:val="22"/>
          <w:szCs w:val="22"/>
        </w:rPr>
        <w:t xml:space="preserve"> </w:t>
      </w:r>
    </w:p>
    <w:p w14:paraId="42A2ADC5" w14:textId="77777777" w:rsidR="007C628D" w:rsidRPr="00AF5294" w:rsidRDefault="007C628D" w:rsidP="007C628D">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75F12AFE" w14:textId="77777777" w:rsidR="007C628D" w:rsidRPr="00AF5294" w:rsidRDefault="007C628D" w:rsidP="007C628D">
      <w:pPr>
        <w:ind w:left="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300 mm</w:t>
      </w:r>
    </w:p>
    <w:p w14:paraId="400B369A" w14:textId="77777777" w:rsidR="007C628D" w:rsidRPr="00AF5294" w:rsidRDefault="007C628D" w:rsidP="007C628D">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700 mm</w:t>
      </w:r>
    </w:p>
    <w:p w14:paraId="0EA8CF56" w14:textId="704BD67D"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 xml:space="preserve">km 0,160 - 0,329 </w:t>
      </w:r>
    </w:p>
    <w:p w14:paraId="7D26D69A" w14:textId="77777777" w:rsidR="007C628D" w:rsidRPr="00AF5294" w:rsidRDefault="007C628D" w:rsidP="007C628D">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5603D345" w14:textId="2EA4533E" w:rsidR="007C628D" w:rsidRPr="00AF5294" w:rsidRDefault="007C628D" w:rsidP="007C628D">
      <w:pPr>
        <w:ind w:left="709"/>
        <w:rPr>
          <w:rFonts w:ascii="Arial Narrow" w:hAnsi="Arial Narrow"/>
          <w:sz w:val="22"/>
          <w:szCs w:val="22"/>
          <w:u w:val="single"/>
        </w:rPr>
      </w:pPr>
      <w:r w:rsidRPr="00AF5294">
        <w:rPr>
          <w:rFonts w:ascii="Arial Narrow" w:hAnsi="Arial Narrow"/>
          <w:sz w:val="22"/>
          <w:szCs w:val="22"/>
          <w:u w:val="single"/>
        </w:rPr>
        <w:t>makadam</w:t>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6BCCEBAF" w14:textId="1582A639" w:rsidR="007C628D" w:rsidRPr="00AF5294" w:rsidRDefault="007C628D" w:rsidP="007C628D">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44C5574D" w14:textId="3F20E874"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 xml:space="preserve">km 0,329 - 0,3395 </w:t>
      </w:r>
    </w:p>
    <w:p w14:paraId="61B30541" w14:textId="671F1991" w:rsidR="007C628D" w:rsidRPr="00AF5294" w:rsidRDefault="007C628D" w:rsidP="007C628D">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30 mm</w:t>
      </w:r>
    </w:p>
    <w:p w14:paraId="188901CD" w14:textId="6FC69B3D" w:rsidR="007C628D" w:rsidRPr="00AF5294" w:rsidRDefault="007C628D" w:rsidP="007C628D">
      <w:pPr>
        <w:ind w:left="709"/>
        <w:rPr>
          <w:rFonts w:ascii="Arial Narrow" w:hAnsi="Arial Narrow"/>
          <w:sz w:val="22"/>
          <w:szCs w:val="22"/>
        </w:rPr>
      </w:pPr>
      <w:r w:rsidRPr="00AF5294">
        <w:rPr>
          <w:rFonts w:ascii="Arial Narrow" w:hAnsi="Arial Narrow"/>
          <w:sz w:val="22"/>
          <w:szCs w:val="22"/>
        </w:rPr>
        <w:t>směs stmelená cementem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120 mm</w:t>
      </w:r>
    </w:p>
    <w:p w14:paraId="2BDD8394" w14:textId="7BF59CB0" w:rsidR="007C628D" w:rsidRPr="00AF5294" w:rsidRDefault="007C628D" w:rsidP="007C628D">
      <w:pPr>
        <w:ind w:left="709"/>
        <w:rPr>
          <w:rFonts w:ascii="Arial Narrow" w:hAnsi="Arial Narrow"/>
          <w:sz w:val="22"/>
          <w:szCs w:val="22"/>
          <w:u w:val="single"/>
        </w:rPr>
      </w:pPr>
      <w:proofErr w:type="spellStart"/>
      <w:r w:rsidRPr="00AF5294">
        <w:rPr>
          <w:rFonts w:ascii="Arial Narrow" w:hAnsi="Arial Narrow"/>
          <w:sz w:val="22"/>
          <w:szCs w:val="22"/>
          <w:u w:val="single"/>
        </w:rPr>
        <w:t>štěrkodrť</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6C0D8CFE" w14:textId="77777777" w:rsidR="007C628D" w:rsidRPr="00AF5294" w:rsidRDefault="007C628D" w:rsidP="007C628D">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50E7E081" w14:textId="279CED04" w:rsidR="007C628D" w:rsidRPr="00AF5294" w:rsidRDefault="007C628D" w:rsidP="007C628D">
      <w:pPr>
        <w:rPr>
          <w:rFonts w:ascii="Arial Narrow" w:hAnsi="Arial Narrow"/>
          <w:b/>
          <w:sz w:val="22"/>
          <w:szCs w:val="22"/>
        </w:rPr>
      </w:pPr>
      <w:r w:rsidRPr="00AF5294">
        <w:rPr>
          <w:rFonts w:ascii="Arial Narrow" w:hAnsi="Arial Narrow"/>
          <w:b/>
          <w:sz w:val="22"/>
          <w:szCs w:val="22"/>
        </w:rPr>
        <w:lastRenderedPageBreak/>
        <w:t>Vodovodní řad V2</w:t>
      </w:r>
    </w:p>
    <w:p w14:paraId="6A9C83E9" w14:textId="77777777"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km 0,000 - 0,095</w:t>
      </w:r>
    </w:p>
    <w:p w14:paraId="117D73B0" w14:textId="77777777" w:rsidR="007C628D" w:rsidRPr="00AF5294" w:rsidRDefault="007C628D" w:rsidP="007C628D">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14CBEBF3" w14:textId="77777777" w:rsidR="007C628D" w:rsidRPr="00AF5294" w:rsidRDefault="007C628D" w:rsidP="007C628D">
      <w:pPr>
        <w:ind w:firstLine="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300 mm</w:t>
      </w:r>
    </w:p>
    <w:p w14:paraId="6E2787EA" w14:textId="77777777" w:rsidR="007C628D" w:rsidRPr="00AF5294" w:rsidRDefault="007C628D" w:rsidP="007C628D">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700 mm</w:t>
      </w:r>
    </w:p>
    <w:p w14:paraId="7D961683" w14:textId="3FF0C87E"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km 0,095 - 0,145</w:t>
      </w:r>
    </w:p>
    <w:p w14:paraId="01EA9F32" w14:textId="77777777" w:rsidR="007C628D" w:rsidRPr="00AF5294" w:rsidRDefault="007C628D" w:rsidP="007C628D">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200 mm</w:t>
      </w:r>
    </w:p>
    <w:p w14:paraId="20EA0188" w14:textId="77777777" w:rsidR="007C628D" w:rsidRPr="00AF5294" w:rsidRDefault="007C628D" w:rsidP="007C628D">
      <w:pPr>
        <w:ind w:firstLine="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400 mm</w:t>
      </w:r>
    </w:p>
    <w:p w14:paraId="4C497302" w14:textId="77777777" w:rsidR="007C628D" w:rsidRPr="00AF5294" w:rsidRDefault="007C628D" w:rsidP="007C628D">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38CDF1D6" w14:textId="6892785C"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 xml:space="preserve">km 0,145 - 0,178 </w:t>
      </w:r>
    </w:p>
    <w:p w14:paraId="4FC37DFA" w14:textId="77777777" w:rsidR="007C628D" w:rsidRPr="00AF5294" w:rsidRDefault="007C628D" w:rsidP="007C628D">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19C4B47E" w14:textId="77777777" w:rsidR="007C628D" w:rsidRPr="00AF5294" w:rsidRDefault="007C628D" w:rsidP="007C628D">
      <w:pPr>
        <w:ind w:left="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300 mm</w:t>
      </w:r>
    </w:p>
    <w:p w14:paraId="2A4D02FE" w14:textId="77777777" w:rsidR="007C628D" w:rsidRPr="00AF5294" w:rsidRDefault="007C628D" w:rsidP="007C628D">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700 mm</w:t>
      </w:r>
    </w:p>
    <w:p w14:paraId="67788D1B" w14:textId="4C9F736D"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 xml:space="preserve">km 0,178 - 0,3245 </w:t>
      </w:r>
    </w:p>
    <w:p w14:paraId="16CA45EA" w14:textId="77777777" w:rsidR="007C628D" w:rsidRPr="00AF5294" w:rsidRDefault="007C628D" w:rsidP="007C628D">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68E8D435" w14:textId="77777777" w:rsidR="007C628D" w:rsidRPr="00AF5294" w:rsidRDefault="007C628D" w:rsidP="007C628D">
      <w:pPr>
        <w:ind w:left="709"/>
        <w:rPr>
          <w:rFonts w:ascii="Arial Narrow" w:hAnsi="Arial Narrow"/>
          <w:sz w:val="22"/>
          <w:szCs w:val="22"/>
          <w:u w:val="single"/>
        </w:rPr>
      </w:pPr>
      <w:r w:rsidRPr="00AF5294">
        <w:rPr>
          <w:rFonts w:ascii="Arial Narrow" w:hAnsi="Arial Narrow"/>
          <w:sz w:val="22"/>
          <w:szCs w:val="22"/>
          <w:u w:val="single"/>
        </w:rPr>
        <w:t>makadam</w:t>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4721E9EB" w14:textId="77777777" w:rsidR="007C628D" w:rsidRPr="00AF5294" w:rsidRDefault="007C628D" w:rsidP="007C628D">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702CC916" w14:textId="0402423E" w:rsidR="007C628D" w:rsidRPr="00AF5294" w:rsidRDefault="007C628D" w:rsidP="007C628D">
      <w:pPr>
        <w:numPr>
          <w:ilvl w:val="0"/>
          <w:numId w:val="3"/>
        </w:numPr>
        <w:jc w:val="both"/>
        <w:rPr>
          <w:rFonts w:ascii="Arial Narrow" w:hAnsi="Arial Narrow"/>
          <w:sz w:val="22"/>
          <w:szCs w:val="22"/>
        </w:rPr>
      </w:pPr>
      <w:r w:rsidRPr="00AF5294">
        <w:rPr>
          <w:rFonts w:ascii="Arial Narrow" w:hAnsi="Arial Narrow"/>
          <w:sz w:val="22"/>
          <w:szCs w:val="22"/>
        </w:rPr>
        <w:t xml:space="preserve">km 0,329 - 0,332 </w:t>
      </w:r>
    </w:p>
    <w:p w14:paraId="7907389C" w14:textId="77777777" w:rsidR="007C628D" w:rsidRPr="00AF5294" w:rsidRDefault="007C628D" w:rsidP="003B182F">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30 mm</w:t>
      </w:r>
    </w:p>
    <w:p w14:paraId="2513B2BB" w14:textId="77777777" w:rsidR="007C628D" w:rsidRPr="00AF5294" w:rsidRDefault="007C628D" w:rsidP="003B182F">
      <w:pPr>
        <w:ind w:left="709"/>
        <w:rPr>
          <w:rFonts w:ascii="Arial Narrow" w:hAnsi="Arial Narrow"/>
          <w:sz w:val="22"/>
          <w:szCs w:val="22"/>
        </w:rPr>
      </w:pPr>
      <w:r w:rsidRPr="00AF5294">
        <w:rPr>
          <w:rFonts w:ascii="Arial Narrow" w:hAnsi="Arial Narrow"/>
          <w:sz w:val="22"/>
          <w:szCs w:val="22"/>
        </w:rPr>
        <w:t>směs stmelená cementem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120 mm</w:t>
      </w:r>
    </w:p>
    <w:p w14:paraId="7FBC85B9" w14:textId="77777777" w:rsidR="007C628D" w:rsidRPr="00AF5294" w:rsidRDefault="007C628D" w:rsidP="003B182F">
      <w:pPr>
        <w:ind w:left="709"/>
        <w:rPr>
          <w:rFonts w:ascii="Arial Narrow" w:hAnsi="Arial Narrow"/>
          <w:sz w:val="22"/>
          <w:szCs w:val="22"/>
          <w:u w:val="single"/>
        </w:rPr>
      </w:pPr>
      <w:proofErr w:type="spellStart"/>
      <w:r w:rsidRPr="00AF5294">
        <w:rPr>
          <w:rFonts w:ascii="Arial Narrow" w:hAnsi="Arial Narrow"/>
          <w:sz w:val="22"/>
          <w:szCs w:val="22"/>
          <w:u w:val="single"/>
        </w:rPr>
        <w:t>štěrkodrť</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7E630995" w14:textId="5A195930" w:rsidR="007C628D" w:rsidRPr="00AF5294" w:rsidRDefault="007C628D" w:rsidP="003B182F">
      <w:pPr>
        <w:ind w:left="709"/>
        <w:rPr>
          <w:rFonts w:ascii="Arial Narrow" w:hAnsi="Arial Narrow"/>
          <w:sz w:val="22"/>
          <w:szCs w:val="22"/>
        </w:rPr>
      </w:pPr>
      <w:r w:rsidRPr="00AF5294">
        <w:rPr>
          <w:rFonts w:ascii="Arial Narrow" w:hAnsi="Arial Narrow"/>
          <w:sz w:val="22"/>
          <w:szCs w:val="22"/>
        </w:rPr>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00AF5294" w:rsidRPr="00AF5294">
        <w:rPr>
          <w:rFonts w:ascii="Arial Narrow" w:hAnsi="Arial Narrow"/>
          <w:sz w:val="22"/>
          <w:szCs w:val="22"/>
        </w:rPr>
        <w:t>35</w:t>
      </w:r>
      <w:r w:rsidRPr="00AF5294">
        <w:rPr>
          <w:rFonts w:ascii="Arial Narrow" w:hAnsi="Arial Narrow"/>
          <w:sz w:val="22"/>
          <w:szCs w:val="22"/>
        </w:rPr>
        <w:t>0 mm</w:t>
      </w:r>
    </w:p>
    <w:p w14:paraId="21BC4047" w14:textId="77777777" w:rsidR="007C628D" w:rsidRPr="00AF5294" w:rsidRDefault="007C628D" w:rsidP="007C628D">
      <w:pPr>
        <w:ind w:left="360"/>
        <w:rPr>
          <w:rFonts w:ascii="Arial Narrow" w:hAnsi="Arial Narrow"/>
          <w:sz w:val="22"/>
          <w:szCs w:val="22"/>
        </w:rPr>
      </w:pPr>
    </w:p>
    <w:p w14:paraId="0831CD79" w14:textId="37002D95" w:rsidR="004D0CCF" w:rsidRPr="00AF5294" w:rsidRDefault="00962E6A" w:rsidP="004D0CCF">
      <w:pPr>
        <w:rPr>
          <w:rFonts w:ascii="Arial Narrow" w:hAnsi="Arial Narrow"/>
          <w:b/>
          <w:sz w:val="22"/>
          <w:szCs w:val="22"/>
        </w:rPr>
      </w:pPr>
      <w:r w:rsidRPr="00AF5294">
        <w:rPr>
          <w:rFonts w:ascii="Arial Narrow" w:hAnsi="Arial Narrow"/>
          <w:b/>
          <w:sz w:val="22"/>
          <w:szCs w:val="22"/>
        </w:rPr>
        <w:t xml:space="preserve">Propoj </w:t>
      </w:r>
      <w:proofErr w:type="gramStart"/>
      <w:r w:rsidR="004D0CCF" w:rsidRPr="00AF5294">
        <w:rPr>
          <w:rFonts w:ascii="Arial Narrow" w:hAnsi="Arial Narrow"/>
          <w:b/>
          <w:sz w:val="22"/>
          <w:szCs w:val="22"/>
        </w:rPr>
        <w:t>č.1 Vančurova</w:t>
      </w:r>
      <w:proofErr w:type="gramEnd"/>
      <w:r w:rsidR="004D0CCF" w:rsidRPr="00AF5294">
        <w:rPr>
          <w:rFonts w:ascii="Arial Narrow" w:hAnsi="Arial Narrow"/>
          <w:b/>
          <w:sz w:val="22"/>
          <w:szCs w:val="22"/>
        </w:rPr>
        <w:t xml:space="preserve"> 1, Propoj č.2 Vančurova 2 </w:t>
      </w:r>
    </w:p>
    <w:p w14:paraId="69DD958A" w14:textId="77777777" w:rsidR="004D0CCF" w:rsidRPr="00AF5294" w:rsidRDefault="004D0CCF" w:rsidP="004D0CCF">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74BEB914" w14:textId="77777777" w:rsidR="004D0CCF" w:rsidRPr="00AF5294" w:rsidRDefault="004D0CCF" w:rsidP="004D0CCF">
      <w:pPr>
        <w:ind w:firstLine="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300 mm</w:t>
      </w:r>
    </w:p>
    <w:p w14:paraId="53CF2E53" w14:textId="77777777" w:rsidR="004D0CCF" w:rsidRPr="00AF5294" w:rsidRDefault="004D0CCF" w:rsidP="004D0CCF">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700 mm</w:t>
      </w:r>
    </w:p>
    <w:p w14:paraId="20690F37" w14:textId="020FFD4D" w:rsidR="00962E6A" w:rsidRPr="00AF5294" w:rsidRDefault="004D0CCF" w:rsidP="00962E6A">
      <w:pPr>
        <w:rPr>
          <w:rFonts w:ascii="Arial Narrow" w:hAnsi="Arial Narrow"/>
          <w:b/>
          <w:sz w:val="22"/>
          <w:szCs w:val="22"/>
        </w:rPr>
      </w:pPr>
      <w:r w:rsidRPr="00AF5294">
        <w:rPr>
          <w:rFonts w:ascii="Arial Narrow" w:hAnsi="Arial Narrow"/>
          <w:b/>
          <w:sz w:val="22"/>
          <w:szCs w:val="22"/>
        </w:rPr>
        <w:t xml:space="preserve">Propoj </w:t>
      </w:r>
      <w:proofErr w:type="gramStart"/>
      <w:r w:rsidRPr="00AF5294">
        <w:rPr>
          <w:rFonts w:ascii="Arial Narrow" w:hAnsi="Arial Narrow"/>
          <w:b/>
          <w:sz w:val="22"/>
          <w:szCs w:val="22"/>
        </w:rPr>
        <w:t>č.3 Jílkova</w:t>
      </w:r>
      <w:proofErr w:type="gramEnd"/>
      <w:r w:rsidRPr="00AF5294">
        <w:rPr>
          <w:rFonts w:ascii="Arial Narrow" w:hAnsi="Arial Narrow"/>
          <w:b/>
          <w:sz w:val="22"/>
          <w:szCs w:val="22"/>
        </w:rPr>
        <w:t xml:space="preserve"> 1, Propoj č.4 Jílkova 2</w:t>
      </w:r>
    </w:p>
    <w:p w14:paraId="66D7C977" w14:textId="77777777" w:rsidR="004D0CCF" w:rsidRPr="00AF5294" w:rsidRDefault="004D0CCF" w:rsidP="004D0CCF">
      <w:pPr>
        <w:ind w:left="720"/>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200 mm</w:t>
      </w:r>
    </w:p>
    <w:p w14:paraId="7F58D8EE" w14:textId="77777777" w:rsidR="004D0CCF" w:rsidRPr="00AF5294" w:rsidRDefault="004D0CCF" w:rsidP="004D0CCF">
      <w:pPr>
        <w:ind w:firstLine="709"/>
        <w:rPr>
          <w:rFonts w:ascii="Arial Narrow" w:hAnsi="Arial Narrow"/>
          <w:sz w:val="22"/>
          <w:szCs w:val="22"/>
          <w:u w:val="single"/>
        </w:rPr>
      </w:pPr>
      <w:proofErr w:type="spellStart"/>
      <w:r w:rsidRPr="00AF5294">
        <w:rPr>
          <w:rFonts w:ascii="Arial Narrow" w:hAnsi="Arial Narrow"/>
          <w:sz w:val="22"/>
          <w:szCs w:val="22"/>
          <w:u w:val="single"/>
        </w:rPr>
        <w:t>makadam+beton</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400 mm</w:t>
      </w:r>
    </w:p>
    <w:p w14:paraId="0E872896" w14:textId="77777777" w:rsidR="004D0CCF" w:rsidRPr="00AF5294" w:rsidRDefault="004D0CCF" w:rsidP="004D0CCF">
      <w:pPr>
        <w:ind w:firstLine="357"/>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090554C8" w14:textId="4BC103DF" w:rsidR="00962E6A" w:rsidRPr="00AF5294" w:rsidRDefault="004D0CCF" w:rsidP="004D0CCF">
      <w:pPr>
        <w:rPr>
          <w:rFonts w:ascii="Arial Narrow" w:hAnsi="Arial Narrow"/>
          <w:b/>
          <w:sz w:val="22"/>
          <w:szCs w:val="22"/>
        </w:rPr>
      </w:pPr>
      <w:r w:rsidRPr="00AF5294">
        <w:rPr>
          <w:rFonts w:ascii="Arial Narrow" w:hAnsi="Arial Narrow"/>
          <w:b/>
          <w:sz w:val="22"/>
          <w:szCs w:val="22"/>
        </w:rPr>
        <w:t xml:space="preserve">Propoj </w:t>
      </w:r>
      <w:proofErr w:type="gramStart"/>
      <w:r w:rsidRPr="00AF5294">
        <w:rPr>
          <w:rFonts w:ascii="Arial Narrow" w:hAnsi="Arial Narrow"/>
          <w:b/>
          <w:sz w:val="22"/>
          <w:szCs w:val="22"/>
        </w:rPr>
        <w:t>č.5 Jamborova</w:t>
      </w:r>
      <w:proofErr w:type="gramEnd"/>
    </w:p>
    <w:p w14:paraId="125C13B0" w14:textId="015835E8" w:rsidR="00AF5294" w:rsidRPr="00AF5294" w:rsidRDefault="00AF5294" w:rsidP="00AF5294">
      <w:pPr>
        <w:numPr>
          <w:ilvl w:val="0"/>
          <w:numId w:val="3"/>
        </w:numPr>
        <w:jc w:val="both"/>
        <w:rPr>
          <w:rFonts w:ascii="Arial Narrow" w:hAnsi="Arial Narrow"/>
          <w:sz w:val="22"/>
          <w:szCs w:val="22"/>
        </w:rPr>
      </w:pPr>
      <w:r w:rsidRPr="00AF5294">
        <w:rPr>
          <w:rFonts w:ascii="Arial Narrow" w:hAnsi="Arial Narrow"/>
          <w:sz w:val="22"/>
          <w:szCs w:val="22"/>
        </w:rPr>
        <w:t xml:space="preserve">km 0,00 - 0,020 </w:t>
      </w:r>
    </w:p>
    <w:p w14:paraId="716C0CD8" w14:textId="77777777" w:rsidR="00AF5294" w:rsidRPr="00AF5294" w:rsidRDefault="00AF5294" w:rsidP="00AF5294">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400 mm</w:t>
      </w:r>
    </w:p>
    <w:p w14:paraId="5935A65D" w14:textId="77777777" w:rsidR="00AF5294" w:rsidRPr="00AF5294" w:rsidRDefault="00AF5294" w:rsidP="00AF5294">
      <w:pPr>
        <w:ind w:left="709"/>
        <w:rPr>
          <w:rFonts w:ascii="Arial Narrow" w:hAnsi="Arial Narrow"/>
          <w:sz w:val="22"/>
          <w:szCs w:val="22"/>
          <w:u w:val="single"/>
        </w:rPr>
      </w:pPr>
      <w:r w:rsidRPr="00AF5294">
        <w:rPr>
          <w:rFonts w:ascii="Arial Narrow" w:hAnsi="Arial Narrow"/>
          <w:sz w:val="22"/>
          <w:szCs w:val="22"/>
          <w:u w:val="single"/>
        </w:rPr>
        <w:t>makadam</w:t>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7A3C2D33" w14:textId="77777777" w:rsidR="00AF5294" w:rsidRPr="00AF5294" w:rsidRDefault="00AF5294" w:rsidP="00AF5294">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600 mm</w:t>
      </w:r>
    </w:p>
    <w:p w14:paraId="4B9F632C" w14:textId="7224F08B" w:rsidR="00AF5294" w:rsidRPr="00AF5294" w:rsidRDefault="00AF5294" w:rsidP="00AF5294">
      <w:pPr>
        <w:numPr>
          <w:ilvl w:val="0"/>
          <w:numId w:val="3"/>
        </w:numPr>
        <w:jc w:val="both"/>
        <w:rPr>
          <w:rFonts w:ascii="Arial Narrow" w:hAnsi="Arial Narrow"/>
          <w:sz w:val="22"/>
          <w:szCs w:val="22"/>
        </w:rPr>
      </w:pPr>
      <w:r w:rsidRPr="00AF5294">
        <w:rPr>
          <w:rFonts w:ascii="Arial Narrow" w:hAnsi="Arial Narrow"/>
          <w:sz w:val="22"/>
          <w:szCs w:val="22"/>
        </w:rPr>
        <w:lastRenderedPageBreak/>
        <w:t xml:space="preserve">km 0,020 - 0,035 </w:t>
      </w:r>
    </w:p>
    <w:p w14:paraId="3CAC665A" w14:textId="77777777" w:rsidR="00AF5294" w:rsidRPr="00AF5294" w:rsidRDefault="00AF5294" w:rsidP="00AF5294">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30 mm</w:t>
      </w:r>
    </w:p>
    <w:p w14:paraId="3CDF5C98" w14:textId="77777777" w:rsidR="00AF5294" w:rsidRPr="00AF5294" w:rsidRDefault="00AF5294" w:rsidP="00AF5294">
      <w:pPr>
        <w:ind w:left="709"/>
        <w:rPr>
          <w:rFonts w:ascii="Arial Narrow" w:hAnsi="Arial Narrow"/>
          <w:sz w:val="22"/>
          <w:szCs w:val="22"/>
        </w:rPr>
      </w:pPr>
      <w:r w:rsidRPr="00AF5294">
        <w:rPr>
          <w:rFonts w:ascii="Arial Narrow" w:hAnsi="Arial Narrow"/>
          <w:sz w:val="22"/>
          <w:szCs w:val="22"/>
        </w:rPr>
        <w:t>směs stmelená cementem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120 mm</w:t>
      </w:r>
    </w:p>
    <w:p w14:paraId="5FEFFB26" w14:textId="77777777" w:rsidR="00AF5294" w:rsidRPr="00AF5294" w:rsidRDefault="00AF5294" w:rsidP="00AF5294">
      <w:pPr>
        <w:ind w:left="709"/>
        <w:rPr>
          <w:rFonts w:ascii="Arial Narrow" w:hAnsi="Arial Narrow"/>
          <w:sz w:val="22"/>
          <w:szCs w:val="22"/>
          <w:u w:val="single"/>
        </w:rPr>
      </w:pPr>
      <w:proofErr w:type="spellStart"/>
      <w:r w:rsidRPr="00AF5294">
        <w:rPr>
          <w:rFonts w:ascii="Arial Narrow" w:hAnsi="Arial Narrow"/>
          <w:sz w:val="22"/>
          <w:szCs w:val="22"/>
          <w:u w:val="single"/>
        </w:rPr>
        <w:t>štěrkodrť</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1482C908" w14:textId="4F608AB4" w:rsidR="00AF5294" w:rsidRPr="00AF5294" w:rsidRDefault="00AF5294" w:rsidP="00AF5294">
      <w:pPr>
        <w:ind w:left="709"/>
        <w:rPr>
          <w:rFonts w:ascii="Arial Narrow" w:hAnsi="Arial Narrow"/>
          <w:sz w:val="22"/>
          <w:szCs w:val="22"/>
        </w:rPr>
      </w:pPr>
      <w:r w:rsidRPr="00AF5294">
        <w:rPr>
          <w:rFonts w:ascii="Arial Narrow" w:hAnsi="Arial Narrow"/>
          <w:sz w:val="22"/>
          <w:szCs w:val="22"/>
        </w:rPr>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350 mm</w:t>
      </w:r>
    </w:p>
    <w:p w14:paraId="6E89F948" w14:textId="1987E77B" w:rsidR="00AF5294" w:rsidRPr="00AF5294" w:rsidRDefault="00AF5294" w:rsidP="00AF5294">
      <w:pPr>
        <w:numPr>
          <w:ilvl w:val="0"/>
          <w:numId w:val="3"/>
        </w:numPr>
        <w:jc w:val="both"/>
        <w:rPr>
          <w:rFonts w:ascii="Arial Narrow" w:hAnsi="Arial Narrow"/>
          <w:sz w:val="22"/>
          <w:szCs w:val="22"/>
        </w:rPr>
      </w:pPr>
      <w:r w:rsidRPr="00AF5294">
        <w:rPr>
          <w:rFonts w:ascii="Arial Narrow" w:hAnsi="Arial Narrow"/>
          <w:sz w:val="22"/>
          <w:szCs w:val="22"/>
        </w:rPr>
        <w:t xml:space="preserve">km 0,035 - 0,083 </w:t>
      </w:r>
    </w:p>
    <w:p w14:paraId="3E2D4282" w14:textId="55ABBFD8" w:rsidR="00AF5294" w:rsidRPr="00AF5294" w:rsidRDefault="00AF5294" w:rsidP="00AF5294">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150 mm</w:t>
      </w:r>
    </w:p>
    <w:p w14:paraId="695D38BC" w14:textId="1E2E2251" w:rsidR="00AF5294" w:rsidRPr="00AF5294" w:rsidRDefault="00AF5294" w:rsidP="00AF5294">
      <w:pPr>
        <w:ind w:left="709"/>
        <w:rPr>
          <w:rFonts w:ascii="Arial Narrow" w:hAnsi="Arial Narrow"/>
          <w:sz w:val="22"/>
          <w:szCs w:val="22"/>
          <w:u w:val="single"/>
        </w:rPr>
      </w:pPr>
      <w:r w:rsidRPr="00AF5294">
        <w:rPr>
          <w:rFonts w:ascii="Arial Narrow" w:hAnsi="Arial Narrow"/>
          <w:sz w:val="22"/>
          <w:szCs w:val="22"/>
          <w:u w:val="single"/>
        </w:rPr>
        <w:t>beton</w:t>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150 mm</w:t>
      </w:r>
    </w:p>
    <w:p w14:paraId="38567763" w14:textId="4459E7EC" w:rsidR="00AF5294" w:rsidRPr="00AF5294" w:rsidRDefault="00AF5294" w:rsidP="00AF5294">
      <w:pPr>
        <w:ind w:left="360"/>
        <w:rPr>
          <w:rFonts w:ascii="Arial Narrow" w:hAnsi="Arial Narrow"/>
          <w:sz w:val="22"/>
          <w:szCs w:val="22"/>
        </w:rPr>
      </w:pPr>
      <w:r w:rsidRPr="00AF5294">
        <w:rPr>
          <w:rFonts w:ascii="Arial Narrow" w:hAnsi="Arial Narrow"/>
          <w:sz w:val="22"/>
          <w:szCs w:val="22"/>
        </w:rPr>
        <w:tab/>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300 mm</w:t>
      </w:r>
    </w:p>
    <w:p w14:paraId="49663564" w14:textId="713F1D2C" w:rsidR="00AF5294" w:rsidRPr="00AF5294" w:rsidRDefault="00AF5294" w:rsidP="00AF5294">
      <w:pPr>
        <w:rPr>
          <w:rFonts w:ascii="Arial Narrow" w:hAnsi="Arial Narrow"/>
          <w:b/>
          <w:sz w:val="22"/>
          <w:szCs w:val="22"/>
        </w:rPr>
      </w:pPr>
      <w:r w:rsidRPr="00AF5294">
        <w:rPr>
          <w:rFonts w:ascii="Arial Narrow" w:hAnsi="Arial Narrow"/>
          <w:b/>
          <w:sz w:val="22"/>
          <w:szCs w:val="22"/>
        </w:rPr>
        <w:t xml:space="preserve">Propoj </w:t>
      </w:r>
      <w:proofErr w:type="gramStart"/>
      <w:r w:rsidRPr="00AF5294">
        <w:rPr>
          <w:rFonts w:ascii="Arial Narrow" w:hAnsi="Arial Narrow"/>
          <w:b/>
          <w:sz w:val="22"/>
          <w:szCs w:val="22"/>
        </w:rPr>
        <w:t>č.6</w:t>
      </w:r>
      <w:proofErr w:type="gramEnd"/>
      <w:r w:rsidRPr="00AF5294">
        <w:rPr>
          <w:rFonts w:ascii="Arial Narrow" w:hAnsi="Arial Narrow"/>
          <w:b/>
          <w:sz w:val="22"/>
          <w:szCs w:val="22"/>
        </w:rPr>
        <w:t xml:space="preserve"> </w:t>
      </w:r>
    </w:p>
    <w:p w14:paraId="7C7A45A2" w14:textId="2D53F578" w:rsidR="00AF5294" w:rsidRPr="00AF5294" w:rsidRDefault="00AF5294" w:rsidP="00AF5294">
      <w:pPr>
        <w:rPr>
          <w:rFonts w:ascii="Arial Narrow" w:hAnsi="Arial Narrow"/>
          <w:b/>
          <w:sz w:val="22"/>
          <w:szCs w:val="22"/>
        </w:rPr>
      </w:pPr>
      <w:r w:rsidRPr="00AF5294">
        <w:rPr>
          <w:rFonts w:ascii="Arial Narrow" w:hAnsi="Arial Narrow"/>
          <w:b/>
          <w:sz w:val="22"/>
          <w:szCs w:val="22"/>
        </w:rPr>
        <w:t xml:space="preserve">Propoj </w:t>
      </w:r>
      <w:proofErr w:type="gramStart"/>
      <w:r w:rsidRPr="00AF5294">
        <w:rPr>
          <w:rFonts w:ascii="Arial Narrow" w:hAnsi="Arial Narrow"/>
          <w:b/>
          <w:sz w:val="22"/>
          <w:szCs w:val="22"/>
        </w:rPr>
        <w:t>č.7 Podpísečná</w:t>
      </w:r>
      <w:proofErr w:type="gramEnd"/>
      <w:r w:rsidRPr="00AF5294">
        <w:rPr>
          <w:rFonts w:ascii="Arial Narrow" w:hAnsi="Arial Narrow"/>
          <w:b/>
          <w:sz w:val="22"/>
          <w:szCs w:val="22"/>
        </w:rPr>
        <w:t xml:space="preserve"> 1 </w:t>
      </w:r>
    </w:p>
    <w:p w14:paraId="754E99E6" w14:textId="77777777" w:rsidR="00AF5294" w:rsidRPr="00AF5294" w:rsidRDefault="00AF5294" w:rsidP="00AF5294">
      <w:pPr>
        <w:ind w:left="709"/>
        <w:rPr>
          <w:rFonts w:ascii="Arial Narrow" w:hAnsi="Arial Narrow"/>
          <w:sz w:val="22"/>
          <w:szCs w:val="22"/>
        </w:rPr>
      </w:pPr>
      <w:r w:rsidRPr="00AF5294">
        <w:rPr>
          <w:rFonts w:ascii="Arial Narrow" w:hAnsi="Arial Narrow"/>
          <w:sz w:val="22"/>
          <w:szCs w:val="22"/>
        </w:rPr>
        <w:t>asfalt</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30 mm</w:t>
      </w:r>
    </w:p>
    <w:p w14:paraId="6372F29B" w14:textId="77777777" w:rsidR="00AF5294" w:rsidRPr="00AF5294" w:rsidRDefault="00AF5294" w:rsidP="00AF5294">
      <w:pPr>
        <w:ind w:left="709"/>
        <w:rPr>
          <w:rFonts w:ascii="Arial Narrow" w:hAnsi="Arial Narrow"/>
          <w:sz w:val="22"/>
          <w:szCs w:val="22"/>
        </w:rPr>
      </w:pPr>
      <w:r w:rsidRPr="00AF5294">
        <w:rPr>
          <w:rFonts w:ascii="Arial Narrow" w:hAnsi="Arial Narrow"/>
          <w:sz w:val="22"/>
          <w:szCs w:val="22"/>
        </w:rPr>
        <w:t>směs stmelená cementem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120 mm</w:t>
      </w:r>
    </w:p>
    <w:p w14:paraId="4BD20D6F" w14:textId="77777777" w:rsidR="00AF5294" w:rsidRPr="00AF5294" w:rsidRDefault="00AF5294" w:rsidP="00AF5294">
      <w:pPr>
        <w:ind w:left="709"/>
        <w:rPr>
          <w:rFonts w:ascii="Arial Narrow" w:hAnsi="Arial Narrow"/>
          <w:sz w:val="22"/>
          <w:szCs w:val="22"/>
          <w:u w:val="single"/>
        </w:rPr>
      </w:pPr>
      <w:proofErr w:type="spellStart"/>
      <w:r w:rsidRPr="00AF5294">
        <w:rPr>
          <w:rFonts w:ascii="Arial Narrow" w:hAnsi="Arial Narrow"/>
          <w:sz w:val="22"/>
          <w:szCs w:val="22"/>
          <w:u w:val="single"/>
        </w:rPr>
        <w:t>štěrkodrť</w:t>
      </w:r>
      <w:proofErr w:type="spellEnd"/>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r>
      <w:r w:rsidRPr="00AF5294">
        <w:rPr>
          <w:rFonts w:ascii="Arial Narrow" w:hAnsi="Arial Narrow"/>
          <w:sz w:val="22"/>
          <w:szCs w:val="22"/>
          <w:u w:val="single"/>
        </w:rPr>
        <w:tab/>
        <w:t>200 mm</w:t>
      </w:r>
    </w:p>
    <w:p w14:paraId="545A2F18" w14:textId="77777777" w:rsidR="00AF5294" w:rsidRPr="003B182F" w:rsidRDefault="00AF5294" w:rsidP="00AF5294">
      <w:pPr>
        <w:ind w:left="709"/>
        <w:rPr>
          <w:rFonts w:ascii="Arial Narrow" w:hAnsi="Arial Narrow"/>
          <w:sz w:val="22"/>
          <w:szCs w:val="22"/>
        </w:rPr>
      </w:pPr>
      <w:r w:rsidRPr="00AF5294">
        <w:rPr>
          <w:rFonts w:ascii="Arial Narrow" w:hAnsi="Arial Narrow"/>
          <w:sz w:val="22"/>
          <w:szCs w:val="22"/>
        </w:rPr>
        <w:t>celkem</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 xml:space="preserve"> </w:t>
      </w:r>
      <w:r w:rsidRPr="00AF5294">
        <w:rPr>
          <w:rFonts w:ascii="Arial Narrow" w:hAnsi="Arial Narrow"/>
          <w:sz w:val="22"/>
          <w:szCs w:val="22"/>
        </w:rPr>
        <w:tab/>
      </w:r>
      <w:r w:rsidRPr="00AF5294">
        <w:rPr>
          <w:rFonts w:ascii="Arial Narrow" w:hAnsi="Arial Narrow"/>
          <w:sz w:val="22"/>
          <w:szCs w:val="22"/>
        </w:rPr>
        <w:tab/>
      </w:r>
      <w:r w:rsidRPr="00AF5294">
        <w:rPr>
          <w:rFonts w:ascii="Arial Narrow" w:hAnsi="Arial Narrow"/>
          <w:sz w:val="22"/>
          <w:szCs w:val="22"/>
        </w:rPr>
        <w:tab/>
        <w:t>350 mm</w:t>
      </w:r>
    </w:p>
    <w:p w14:paraId="35B5D547" w14:textId="77777777" w:rsidR="00AF5294" w:rsidRDefault="00AF5294" w:rsidP="004D0CCF">
      <w:pPr>
        <w:rPr>
          <w:rFonts w:ascii="Arial Narrow" w:hAnsi="Arial Narrow"/>
          <w:b/>
          <w:sz w:val="22"/>
          <w:szCs w:val="22"/>
          <w:highlight w:val="yellow"/>
        </w:rPr>
      </w:pPr>
    </w:p>
    <w:p w14:paraId="08CA4626" w14:textId="77777777" w:rsidR="00962E6A" w:rsidRPr="00AF5294" w:rsidRDefault="00962E6A" w:rsidP="00962E6A">
      <w:pPr>
        <w:pStyle w:val="Nadpis2"/>
        <w:jc w:val="both"/>
        <w:rPr>
          <w:rFonts w:ascii="Arial Narrow" w:hAnsi="Arial Narrow"/>
          <w:sz w:val="26"/>
          <w:szCs w:val="26"/>
        </w:rPr>
      </w:pPr>
      <w:bookmarkStart w:id="82" w:name="_Toc528912000"/>
      <w:bookmarkStart w:id="83" w:name="_Toc1473552"/>
      <w:bookmarkStart w:id="84" w:name="_Toc72157356"/>
      <w:r w:rsidRPr="00AF5294">
        <w:rPr>
          <w:rFonts w:ascii="Arial Narrow" w:hAnsi="Arial Narrow"/>
          <w:sz w:val="26"/>
          <w:szCs w:val="26"/>
        </w:rPr>
        <w:t>Kladení a uložení potrubí</w:t>
      </w:r>
      <w:bookmarkEnd w:id="70"/>
      <w:bookmarkEnd w:id="82"/>
      <w:bookmarkEnd w:id="83"/>
      <w:bookmarkEnd w:id="84"/>
    </w:p>
    <w:p w14:paraId="52F1E783" w14:textId="77777777" w:rsidR="00962E6A" w:rsidRPr="00AF5294" w:rsidRDefault="00962E6A" w:rsidP="00962E6A">
      <w:pPr>
        <w:pStyle w:val="Nadpis3"/>
        <w:rPr>
          <w:rFonts w:ascii="Arial Narrow" w:hAnsi="Arial Narrow"/>
          <w:sz w:val="22"/>
          <w:szCs w:val="22"/>
        </w:rPr>
      </w:pPr>
      <w:bookmarkStart w:id="85" w:name="_Toc528912001"/>
      <w:bookmarkStart w:id="86" w:name="_Toc1473553"/>
      <w:bookmarkStart w:id="87" w:name="_Toc72157357"/>
      <w:r w:rsidRPr="00AF5294">
        <w:rPr>
          <w:rFonts w:ascii="Arial Narrow" w:hAnsi="Arial Narrow"/>
          <w:sz w:val="22"/>
          <w:szCs w:val="22"/>
        </w:rPr>
        <w:t>Kladení potrubí v otevřeném výkopu</w:t>
      </w:r>
      <w:bookmarkEnd w:id="85"/>
      <w:bookmarkEnd w:id="86"/>
      <w:bookmarkEnd w:id="87"/>
    </w:p>
    <w:p w14:paraId="254B5FE9"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 xml:space="preserve">Vodovodní potrubí z </w:t>
      </w:r>
      <w:r w:rsidRPr="00AF5294">
        <w:rPr>
          <w:rFonts w:ascii="Arial Narrow" w:hAnsi="Arial Narrow"/>
          <w:b/>
          <w:sz w:val="22"/>
          <w:szCs w:val="22"/>
        </w:rPr>
        <w:t>tvárné litiny</w:t>
      </w:r>
      <w:r w:rsidRPr="00AF5294">
        <w:rPr>
          <w:rFonts w:ascii="Arial Narrow" w:hAnsi="Arial Narrow"/>
          <w:sz w:val="22"/>
          <w:szCs w:val="22"/>
        </w:rPr>
        <w:t xml:space="preserve"> bude ukládáno do rýhy příslušné šířky. Dno rýhy bude zbaveno nerovností (max. 50 mm). Poté bude opatřeno zhutněnou vrstvou podsypu v </w:t>
      </w:r>
      <w:proofErr w:type="spellStart"/>
      <w:r w:rsidRPr="00AF5294">
        <w:rPr>
          <w:rFonts w:ascii="Arial Narrow" w:hAnsi="Arial Narrow"/>
          <w:sz w:val="22"/>
          <w:szCs w:val="22"/>
        </w:rPr>
        <w:t>tl</w:t>
      </w:r>
      <w:proofErr w:type="spellEnd"/>
      <w:r w:rsidRPr="00AF5294">
        <w:rPr>
          <w:rFonts w:ascii="Arial Narrow" w:hAnsi="Arial Narrow"/>
          <w:sz w:val="22"/>
          <w:szCs w:val="22"/>
        </w:rPr>
        <w:t xml:space="preserve">. 100 mm. </w:t>
      </w:r>
    </w:p>
    <w:p w14:paraId="57AB46E2"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V místě hrdel budou provedeny montážní jamky. Trouba musí přiléhat k podkladu v celé délce trouby. Potrubí bude spojováno hrdlovými spoji. V celé délce potrubí budou použity zámkové spoje s jištěním proti posunu. Místo, kde se nové potrubí napojuje na stávající hrdlové potrubí, musí být také zabezpečeno proti posunu stávajícího potrubí prefabrikovaným betonovým blokem.</w:t>
      </w:r>
    </w:p>
    <w:p w14:paraId="60CB32C0" w14:textId="77777777" w:rsidR="00962E6A" w:rsidRPr="00AF5294" w:rsidRDefault="00962E6A" w:rsidP="00962E6A">
      <w:pPr>
        <w:pStyle w:val="AqpText0"/>
        <w:jc w:val="both"/>
        <w:rPr>
          <w:rFonts w:ascii="Arial Narrow" w:hAnsi="Arial Narrow"/>
          <w:sz w:val="22"/>
          <w:szCs w:val="22"/>
          <w:u w:val="single"/>
        </w:rPr>
      </w:pPr>
      <w:r w:rsidRPr="00AF5294">
        <w:rPr>
          <w:rFonts w:ascii="Arial Narrow" w:hAnsi="Arial Narrow"/>
          <w:sz w:val="22"/>
          <w:szCs w:val="22"/>
          <w:u w:val="single"/>
        </w:rPr>
        <w:t>Odvodnění rýhy</w:t>
      </w:r>
    </w:p>
    <w:p w14:paraId="6E66EA1B"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V případě výskytu spodní vody ve stavební rýze zhotovitel na základovou spáru uloží vrstvu hutněného štěrku tloušťky minimálně 200 mm a provede drenážní rýhu, do které se položí drenážní trubka DN 100 obsypaná štěrkem. Na drenážní vrstvu hutněného štěrku bude položena separační geotextílie 300 g/m2. Na tuto drenážní vrstvu bude provedeno lože pod potrubí (podsyp). Při pokládce potrubí musí být zajištěno odvodnění výkopu.</w:t>
      </w:r>
    </w:p>
    <w:p w14:paraId="7D2FFF65"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Instalovanou podélnou odvodňovací drenáž ve dně výkopu musí zhotovitel po ukončení pokládky potrubí zaslepit. Po skončení stavby nesmí zůstat v podzemí žádný podélný ani příčný odvodňovací prvek, který by mohl ovlivňovat proudění podzemní vody v dané lokalitě.</w:t>
      </w:r>
    </w:p>
    <w:p w14:paraId="3565D3FB" w14:textId="77777777" w:rsidR="00962E6A" w:rsidRPr="00AF5294" w:rsidRDefault="00962E6A" w:rsidP="00962E6A">
      <w:pPr>
        <w:pStyle w:val="Nadpis3"/>
        <w:rPr>
          <w:rFonts w:ascii="Arial Narrow" w:hAnsi="Arial Narrow"/>
          <w:sz w:val="22"/>
          <w:szCs w:val="22"/>
        </w:rPr>
      </w:pPr>
      <w:bookmarkStart w:id="88" w:name="_Toc528912002"/>
      <w:bookmarkStart w:id="89" w:name="_Toc1473554"/>
      <w:bookmarkStart w:id="90" w:name="_Toc72157358"/>
      <w:r w:rsidRPr="00AF5294">
        <w:rPr>
          <w:rFonts w:ascii="Arial Narrow" w:hAnsi="Arial Narrow"/>
          <w:sz w:val="22"/>
          <w:szCs w:val="22"/>
        </w:rPr>
        <w:t>Spojování potrubí</w:t>
      </w:r>
      <w:bookmarkEnd w:id="71"/>
      <w:bookmarkEnd w:id="88"/>
      <w:bookmarkEnd w:id="89"/>
      <w:bookmarkEnd w:id="90"/>
    </w:p>
    <w:p w14:paraId="1E821BA1"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Spojování potrubí bude prováděno dle předpisů výrobce potrubí, budou používány spojovací prvky podle typu spoje a podle technologických předpisů montáže příslušných trubních materiálů.</w:t>
      </w:r>
    </w:p>
    <w:p w14:paraId="006AA1FF"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 xml:space="preserve">Základním typem spojení </w:t>
      </w:r>
      <w:r w:rsidRPr="00AF5294">
        <w:rPr>
          <w:rFonts w:ascii="Arial Narrow" w:hAnsi="Arial Narrow"/>
          <w:b/>
          <w:sz w:val="22"/>
          <w:szCs w:val="22"/>
        </w:rPr>
        <w:t>litinových trub</w:t>
      </w:r>
      <w:r w:rsidRPr="00AF5294">
        <w:rPr>
          <w:rFonts w:ascii="Arial Narrow" w:hAnsi="Arial Narrow"/>
          <w:sz w:val="22"/>
          <w:szCs w:val="22"/>
        </w:rPr>
        <w:t xml:space="preserve"> jsou spoje hrdlové těsněné pryžovým kroužkem a přírubové s plochým těsněním s kovovou vložkou.</w:t>
      </w:r>
    </w:p>
    <w:p w14:paraId="15D55116"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lastRenderedPageBreak/>
        <w:t>Potrubí z tlakových trub z tvárné litiny bude spojováno hrdlovými spoji. Hrdlové tvarovky a potrubí bude v místech změn směru (kolen), změn profilů a odbočení jištěno proti posunu zámkovými spoji Místo, kde se navržené potrubí napojuje na stávající hrdlové potrubí, musí být také zabezpečeno proti posunu stávajícího potrubí prefabrikovaným betonovým blokem.</w:t>
      </w:r>
    </w:p>
    <w:p w14:paraId="33947B3B"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Zámkové spoje a opěrné bloky musí být osazené před tlakovou zkouškou.</w:t>
      </w:r>
    </w:p>
    <w:p w14:paraId="62485B4A"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Na přírubových spojích budou všechny šrouby a podložky z nerezové oceli a matky budou mosazné. Závit bude opatřen speciální vazelínou pro nerezové šrouby – aby bylo zajištěno následné povolení matek. Pro přírubové spoje budou použity těsnění s kovovou vložkou.</w:t>
      </w:r>
    </w:p>
    <w:p w14:paraId="0CE307B5" w14:textId="77777777" w:rsidR="00962E6A" w:rsidRPr="00AF5294" w:rsidRDefault="00962E6A" w:rsidP="00962E6A">
      <w:pPr>
        <w:pStyle w:val="AqpText0"/>
        <w:rPr>
          <w:rFonts w:ascii="Arial Narrow" w:hAnsi="Arial Narrow"/>
          <w:sz w:val="22"/>
          <w:szCs w:val="22"/>
        </w:rPr>
      </w:pPr>
      <w:r w:rsidRPr="00AF5294">
        <w:rPr>
          <w:rFonts w:ascii="Arial Narrow" w:hAnsi="Arial Narrow"/>
          <w:sz w:val="22"/>
          <w:szCs w:val="22"/>
        </w:rPr>
        <w:t>Potrubí a povrchy spojů musí být před zahájením a při provádění prací udržovány v naprosté čistotě.</w:t>
      </w:r>
    </w:p>
    <w:p w14:paraId="7CAB5011" w14:textId="77777777" w:rsidR="00962E6A" w:rsidRPr="00AF5294" w:rsidRDefault="00962E6A" w:rsidP="00962E6A">
      <w:pPr>
        <w:pStyle w:val="Nadpis3"/>
        <w:rPr>
          <w:rFonts w:ascii="Arial Narrow" w:hAnsi="Arial Narrow"/>
          <w:sz w:val="22"/>
          <w:szCs w:val="22"/>
        </w:rPr>
      </w:pPr>
      <w:bookmarkStart w:id="91" w:name="_Toc513029160"/>
      <w:bookmarkStart w:id="92" w:name="_Toc528912003"/>
      <w:bookmarkStart w:id="93" w:name="_Toc1473555"/>
      <w:bookmarkStart w:id="94" w:name="_Toc72157359"/>
      <w:r w:rsidRPr="00AF5294">
        <w:rPr>
          <w:rFonts w:ascii="Arial Narrow" w:hAnsi="Arial Narrow"/>
          <w:sz w:val="22"/>
          <w:szCs w:val="22"/>
        </w:rPr>
        <w:t>Řezání trub</w:t>
      </w:r>
      <w:bookmarkEnd w:id="91"/>
      <w:bookmarkEnd w:id="92"/>
      <w:bookmarkEnd w:id="93"/>
      <w:bookmarkEnd w:id="94"/>
    </w:p>
    <w:p w14:paraId="532B878C"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Řezání trub bude provedeno dle pokynů výrobce tak, aby bylo umožněno dokonalé spojení trub.</w:t>
      </w:r>
    </w:p>
    <w:p w14:paraId="47FBEAF0" w14:textId="77777777" w:rsidR="00962E6A" w:rsidRPr="00AF5294" w:rsidRDefault="00962E6A" w:rsidP="00962E6A">
      <w:pPr>
        <w:pStyle w:val="AqpText0"/>
        <w:jc w:val="both"/>
        <w:rPr>
          <w:rFonts w:ascii="Arial Narrow" w:hAnsi="Arial Narrow"/>
          <w:sz w:val="22"/>
          <w:szCs w:val="22"/>
        </w:rPr>
      </w:pPr>
      <w:r w:rsidRPr="00AF5294">
        <w:rPr>
          <w:rFonts w:ascii="Arial Narrow" w:hAnsi="Arial Narrow"/>
          <w:sz w:val="22"/>
          <w:szCs w:val="22"/>
        </w:rPr>
        <w:t>Trouby, které se při stavbě zkracují, musí mít řez hladký a kolmý na osu trouby. Konce zkracovaných trub musí být před použitím upravené do tvaru předepsaného pro montáž trubního materiálu a povrchově ošetřené podle předpisů výrobce potrubí.</w:t>
      </w:r>
    </w:p>
    <w:p w14:paraId="2670D44D" w14:textId="77777777" w:rsidR="00962E6A" w:rsidRPr="00AF5294" w:rsidRDefault="00962E6A" w:rsidP="00962E6A">
      <w:pPr>
        <w:pStyle w:val="Nadpis2"/>
        <w:jc w:val="both"/>
        <w:rPr>
          <w:rFonts w:ascii="Arial Narrow" w:hAnsi="Arial Narrow"/>
          <w:sz w:val="26"/>
          <w:szCs w:val="26"/>
        </w:rPr>
      </w:pPr>
      <w:bookmarkStart w:id="95" w:name="_Toc168213738"/>
      <w:bookmarkStart w:id="96" w:name="_Toc214269175"/>
      <w:bookmarkStart w:id="97" w:name="_Toc391891826"/>
      <w:bookmarkStart w:id="98" w:name="_Toc423433526"/>
      <w:bookmarkStart w:id="99" w:name="_Toc447101706"/>
      <w:bookmarkStart w:id="100" w:name="_Toc528912004"/>
      <w:bookmarkStart w:id="101" w:name="_Toc1473556"/>
      <w:bookmarkStart w:id="102" w:name="_Toc72157360"/>
      <w:r w:rsidRPr="00AF5294">
        <w:rPr>
          <w:rFonts w:ascii="Arial Narrow" w:hAnsi="Arial Narrow"/>
          <w:sz w:val="26"/>
          <w:szCs w:val="26"/>
        </w:rPr>
        <w:t>Potrubní materiál</w:t>
      </w:r>
      <w:bookmarkEnd w:id="95"/>
      <w:r w:rsidRPr="00AF5294">
        <w:rPr>
          <w:rFonts w:ascii="Arial Narrow" w:hAnsi="Arial Narrow"/>
          <w:sz w:val="26"/>
          <w:szCs w:val="26"/>
        </w:rPr>
        <w:t>y</w:t>
      </w:r>
      <w:bookmarkEnd w:id="96"/>
      <w:bookmarkEnd w:id="97"/>
      <w:bookmarkEnd w:id="98"/>
      <w:bookmarkEnd w:id="99"/>
      <w:bookmarkEnd w:id="100"/>
      <w:bookmarkEnd w:id="101"/>
      <w:bookmarkEnd w:id="102"/>
    </w:p>
    <w:p w14:paraId="518D6304" w14:textId="77777777" w:rsidR="00962E6A" w:rsidRPr="00AF5294" w:rsidRDefault="00962E6A" w:rsidP="00962E6A">
      <w:pPr>
        <w:jc w:val="both"/>
        <w:rPr>
          <w:rFonts w:ascii="Arial Narrow" w:hAnsi="Arial Narrow"/>
          <w:color w:val="000000"/>
          <w:sz w:val="22"/>
          <w:szCs w:val="22"/>
        </w:rPr>
      </w:pPr>
      <w:r w:rsidRPr="00AF5294">
        <w:rPr>
          <w:rFonts w:ascii="Arial Narrow" w:hAnsi="Arial Narrow"/>
          <w:color w:val="000000"/>
          <w:sz w:val="22"/>
          <w:szCs w:val="22"/>
        </w:rPr>
        <w:t>Při výstavbě vodovodních řadů bude zhotovitel postupovat podle platných ČSN, EN, v souladu s platnou legislativou a Městskými standardy pro vodovodní síť města Brna.</w:t>
      </w:r>
    </w:p>
    <w:p w14:paraId="381C7083" w14:textId="77777777" w:rsidR="00962E6A" w:rsidRPr="00AF5294" w:rsidRDefault="00962E6A" w:rsidP="00962E6A">
      <w:pPr>
        <w:jc w:val="both"/>
        <w:rPr>
          <w:rFonts w:ascii="Arial Narrow" w:hAnsi="Arial Narrow"/>
          <w:color w:val="000000"/>
          <w:sz w:val="22"/>
          <w:szCs w:val="22"/>
        </w:rPr>
      </w:pPr>
      <w:r w:rsidRPr="00AF5294">
        <w:rPr>
          <w:rFonts w:ascii="Arial Narrow" w:hAnsi="Arial Narrow"/>
          <w:color w:val="000000"/>
          <w:sz w:val="22"/>
          <w:szCs w:val="22"/>
        </w:rPr>
        <w:t>Ke všem výrobkům a materiálům přicházejícím do přímého styku s pitnou vodou budou doloženy platné certifikáty o jejich vhodnosti pro styk s pitnou vodou podle platných legislativních předpisů (Vyhláška č. 409/2005 Sb. o hygienických požadavcích na výrobky přicházející do přímého styku s vodou a na úpravu vody v platném znění). Certifikáty budou vydané akreditovaným zkušebním ústavem a budou mít platnost až do ukončení díla.</w:t>
      </w:r>
    </w:p>
    <w:p w14:paraId="3615262F" w14:textId="77777777" w:rsidR="00962E6A" w:rsidRPr="00AF5294" w:rsidRDefault="00962E6A" w:rsidP="00962E6A">
      <w:pPr>
        <w:jc w:val="both"/>
        <w:rPr>
          <w:rFonts w:ascii="Arial Narrow" w:hAnsi="Arial Narrow"/>
          <w:color w:val="000000"/>
          <w:sz w:val="22"/>
          <w:szCs w:val="22"/>
        </w:rPr>
      </w:pPr>
      <w:r w:rsidRPr="00AF5294">
        <w:rPr>
          <w:rFonts w:ascii="Arial Narrow" w:hAnsi="Arial Narrow"/>
          <w:color w:val="000000"/>
          <w:sz w:val="22"/>
          <w:szCs w:val="22"/>
        </w:rPr>
        <w:t>Součástí dodávky a montáže vodovodních řadů budou také spoje, spojovací materiál, zámkové spoje (příp. opěrné bloky), kontrola ovladatelnosti armatur, kontrola funkčnosti identifikačního vodiče, tlakové zkoušky dle ČSN 75 5911, proplach potrubí (pokud bude potřeba opakovaný) zdravotně nezávadnou vodou, desinfekce potrubí, zkouška nezávadnosti vody akreditovanou laboratoří a závěrečná technická prohlídka vodního díla.</w:t>
      </w:r>
    </w:p>
    <w:p w14:paraId="6466B5AF" w14:textId="77777777" w:rsidR="00962E6A" w:rsidRPr="00AF5294" w:rsidRDefault="00962E6A" w:rsidP="00962E6A">
      <w:pPr>
        <w:jc w:val="both"/>
        <w:rPr>
          <w:rFonts w:ascii="Arial Narrow" w:hAnsi="Arial Narrow"/>
          <w:color w:val="000000"/>
          <w:sz w:val="22"/>
          <w:szCs w:val="22"/>
        </w:rPr>
      </w:pPr>
      <w:r w:rsidRPr="00AF5294">
        <w:rPr>
          <w:rFonts w:ascii="Arial Narrow" w:hAnsi="Arial Narrow"/>
          <w:color w:val="000000"/>
          <w:sz w:val="22"/>
          <w:szCs w:val="22"/>
        </w:rPr>
        <w:t>Při výstavbě bude geodeticky zaměřena hloubka a poloha uložení potrubí a obslužných objektů pro následné vypracování dokumentace skutečného provedení.</w:t>
      </w:r>
    </w:p>
    <w:p w14:paraId="5354E7E5" w14:textId="77777777" w:rsidR="00962E6A" w:rsidRPr="0067281D" w:rsidRDefault="00962E6A" w:rsidP="00962E6A">
      <w:pPr>
        <w:jc w:val="both"/>
        <w:rPr>
          <w:rFonts w:ascii="Arial Narrow" w:hAnsi="Arial Narrow"/>
          <w:b/>
          <w:color w:val="000000"/>
          <w:sz w:val="22"/>
          <w:szCs w:val="22"/>
        </w:rPr>
      </w:pPr>
      <w:r w:rsidRPr="0067281D">
        <w:rPr>
          <w:rFonts w:ascii="Arial Narrow" w:hAnsi="Arial Narrow"/>
          <w:b/>
          <w:color w:val="000000"/>
          <w:sz w:val="22"/>
          <w:szCs w:val="22"/>
        </w:rPr>
        <w:t>Potrubí z tvárné litiny s těžkou protikorozní ochranou</w:t>
      </w:r>
    </w:p>
    <w:p w14:paraId="2A99379A" w14:textId="77777777" w:rsidR="00485DA7" w:rsidRPr="00356E9B" w:rsidRDefault="00485DA7" w:rsidP="00485DA7">
      <w:pPr>
        <w:jc w:val="both"/>
        <w:rPr>
          <w:rFonts w:ascii="Arial Narrow" w:hAnsi="Arial Narrow"/>
          <w:color w:val="000000"/>
          <w:sz w:val="22"/>
          <w:szCs w:val="22"/>
        </w:rPr>
      </w:pPr>
      <w:r w:rsidRPr="00356E9B">
        <w:rPr>
          <w:rFonts w:ascii="Arial Narrow" w:hAnsi="Arial Narrow"/>
          <w:color w:val="000000"/>
          <w:sz w:val="22"/>
          <w:szCs w:val="22"/>
        </w:rPr>
        <w:t>Vnější povrchová ochrana TLT potrubí s těžkou protikorozní ochranou bude následující:</w:t>
      </w:r>
    </w:p>
    <w:p w14:paraId="52F6E410" w14:textId="77777777" w:rsidR="00485DA7" w:rsidRPr="00CB4B13" w:rsidRDefault="00485DA7" w:rsidP="00485DA7">
      <w:pPr>
        <w:pStyle w:val="Default"/>
        <w:numPr>
          <w:ilvl w:val="0"/>
          <w:numId w:val="8"/>
        </w:numPr>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extrudovaným polyethylenovým povlakem standardní tloušťky dle  ČSN EN 14628 (1,8 – 2,5 mm dle DN trubky)</w:t>
      </w:r>
    </w:p>
    <w:p w14:paraId="64982C57" w14:textId="77777777" w:rsidR="00485DA7" w:rsidRPr="00CB4B13" w:rsidRDefault="00485DA7" w:rsidP="00485DA7">
      <w:pPr>
        <w:pStyle w:val="Default"/>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nebo</w:t>
      </w:r>
    </w:p>
    <w:p w14:paraId="3CE9E4C4" w14:textId="77777777" w:rsidR="00485DA7" w:rsidRPr="00CB4B13" w:rsidRDefault="00485DA7" w:rsidP="00485DA7">
      <w:pPr>
        <w:pStyle w:val="Default"/>
        <w:numPr>
          <w:ilvl w:val="0"/>
          <w:numId w:val="8"/>
        </w:numPr>
        <w:spacing w:after="60"/>
        <w:ind w:left="709" w:hanging="283"/>
        <w:jc w:val="both"/>
        <w:rPr>
          <w:rFonts w:ascii="Arial Narrow" w:eastAsia="Times New Roman" w:hAnsi="Arial Narrow"/>
          <w:sz w:val="22"/>
          <w:szCs w:val="22"/>
          <w:lang w:eastAsia="cs-CZ"/>
        </w:rPr>
      </w:pPr>
      <w:r w:rsidRPr="00CB4B13">
        <w:rPr>
          <w:rFonts w:ascii="Arial Narrow" w:eastAsia="Times New Roman" w:hAnsi="Arial Narrow"/>
          <w:sz w:val="22"/>
          <w:szCs w:val="22"/>
          <w:lang w:eastAsia="cs-CZ"/>
        </w:rPr>
        <w:t>polyuretanovým povlakem minimální tloušťky dle ČSN EN 15189 (700 mikrometrů)</w:t>
      </w:r>
    </w:p>
    <w:p w14:paraId="0F13B094" w14:textId="77777777" w:rsidR="00962E6A" w:rsidRPr="0067281D" w:rsidRDefault="00962E6A" w:rsidP="00962E6A">
      <w:pPr>
        <w:jc w:val="both"/>
        <w:rPr>
          <w:rFonts w:ascii="Arial Narrow" w:hAnsi="Arial Narrow"/>
          <w:color w:val="000000"/>
          <w:sz w:val="22"/>
          <w:szCs w:val="22"/>
        </w:rPr>
      </w:pPr>
      <w:r w:rsidRPr="0067281D">
        <w:rPr>
          <w:rFonts w:ascii="Arial Narrow" w:hAnsi="Arial Narrow"/>
          <w:color w:val="000000"/>
          <w:sz w:val="22"/>
          <w:szCs w:val="22"/>
        </w:rPr>
        <w:t xml:space="preserve">Tvarovky budou s vnější a vnitřní povrchovou ochrannou vrstvou modrého epoxidu s min. </w:t>
      </w:r>
      <w:proofErr w:type="spellStart"/>
      <w:r w:rsidRPr="0067281D">
        <w:rPr>
          <w:rFonts w:ascii="Arial Narrow" w:hAnsi="Arial Narrow"/>
          <w:color w:val="000000"/>
          <w:sz w:val="22"/>
          <w:szCs w:val="22"/>
        </w:rPr>
        <w:t>tl</w:t>
      </w:r>
      <w:proofErr w:type="spellEnd"/>
      <w:r w:rsidRPr="0067281D">
        <w:rPr>
          <w:rFonts w:ascii="Arial Narrow" w:hAnsi="Arial Narrow"/>
          <w:color w:val="000000"/>
          <w:sz w:val="22"/>
          <w:szCs w:val="22"/>
        </w:rPr>
        <w:t xml:space="preserve">. 250 </w:t>
      </w:r>
      <w:r w:rsidRPr="0067281D">
        <w:rPr>
          <w:rFonts w:ascii="Arial Narrow" w:hAnsi="Arial Narrow"/>
          <w:color w:val="000000"/>
          <w:sz w:val="22"/>
          <w:szCs w:val="22"/>
        </w:rPr>
        <w:t>m podle ČSN EN 14901.</w:t>
      </w:r>
    </w:p>
    <w:p w14:paraId="0169C8DB" w14:textId="77777777" w:rsidR="00962E6A" w:rsidRPr="0067281D" w:rsidRDefault="00962E6A" w:rsidP="00962E6A">
      <w:pPr>
        <w:jc w:val="both"/>
        <w:rPr>
          <w:rFonts w:ascii="Arial Narrow" w:hAnsi="Arial Narrow"/>
          <w:color w:val="000000"/>
          <w:sz w:val="22"/>
          <w:szCs w:val="22"/>
        </w:rPr>
      </w:pPr>
      <w:r w:rsidRPr="0067281D">
        <w:rPr>
          <w:rFonts w:ascii="Arial Narrow" w:hAnsi="Arial Narrow"/>
          <w:color w:val="000000"/>
          <w:sz w:val="22"/>
          <w:szCs w:val="22"/>
        </w:rPr>
        <w:t xml:space="preserve">Vnitřní povrchová ochrana bude odstředivě nanášenou cementovou vystýlkou. </w:t>
      </w:r>
    </w:p>
    <w:p w14:paraId="524B17AE" w14:textId="77777777" w:rsidR="00962E6A" w:rsidRPr="0067281D" w:rsidRDefault="00962E6A" w:rsidP="00962E6A">
      <w:pPr>
        <w:jc w:val="both"/>
        <w:rPr>
          <w:rFonts w:ascii="Arial Narrow" w:hAnsi="Arial Narrow"/>
          <w:color w:val="000000"/>
          <w:sz w:val="22"/>
          <w:szCs w:val="22"/>
        </w:rPr>
      </w:pPr>
      <w:r w:rsidRPr="0067281D">
        <w:rPr>
          <w:rFonts w:ascii="Arial Narrow" w:hAnsi="Arial Narrow"/>
          <w:color w:val="000000"/>
          <w:sz w:val="22"/>
          <w:szCs w:val="22"/>
        </w:rPr>
        <w:t>Všechny spoje u trub a tvarovek s těžkou protikorozní ochranou budou chráněny elastomerovou manžetou.</w:t>
      </w:r>
    </w:p>
    <w:p w14:paraId="25D848CD" w14:textId="77777777" w:rsidR="00962E6A" w:rsidRPr="0067281D" w:rsidRDefault="00962E6A" w:rsidP="00962E6A">
      <w:pPr>
        <w:tabs>
          <w:tab w:val="left" w:pos="0"/>
        </w:tabs>
        <w:jc w:val="both"/>
        <w:rPr>
          <w:rFonts w:ascii="Arial Narrow" w:hAnsi="Arial Narrow"/>
          <w:color w:val="000000"/>
          <w:sz w:val="22"/>
          <w:szCs w:val="22"/>
        </w:rPr>
      </w:pPr>
      <w:r w:rsidRPr="0067281D">
        <w:rPr>
          <w:rFonts w:ascii="Arial Narrow" w:hAnsi="Arial Narrow"/>
          <w:color w:val="000000"/>
          <w:sz w:val="22"/>
          <w:szCs w:val="22"/>
        </w:rPr>
        <w:t xml:space="preserve">Minimální tloušťky stěny litiny musí </w:t>
      </w:r>
      <w:proofErr w:type="gramStart"/>
      <w:r w:rsidRPr="0067281D">
        <w:rPr>
          <w:rFonts w:ascii="Arial Narrow" w:hAnsi="Arial Narrow"/>
          <w:color w:val="000000"/>
          <w:sz w:val="22"/>
          <w:szCs w:val="22"/>
        </w:rPr>
        <w:t>být :</w:t>
      </w:r>
      <w:proofErr w:type="gramEnd"/>
    </w:p>
    <w:p w14:paraId="756DB690" w14:textId="77777777" w:rsidR="00962E6A" w:rsidRPr="0067281D" w:rsidRDefault="00962E6A" w:rsidP="00962E6A">
      <w:pPr>
        <w:tabs>
          <w:tab w:val="left" w:pos="0"/>
        </w:tabs>
        <w:jc w:val="both"/>
        <w:rPr>
          <w:rFonts w:ascii="Arial Narrow" w:hAnsi="Arial Narrow"/>
          <w:color w:val="000000"/>
          <w:sz w:val="22"/>
          <w:szCs w:val="22"/>
        </w:rPr>
      </w:pPr>
      <w:r w:rsidRPr="0067281D">
        <w:rPr>
          <w:rFonts w:ascii="Arial Narrow" w:hAnsi="Arial Narrow"/>
          <w:color w:val="000000"/>
          <w:sz w:val="22"/>
          <w:szCs w:val="22"/>
        </w:rPr>
        <w:t xml:space="preserve">DN 80, třída </w:t>
      </w:r>
      <w:proofErr w:type="spellStart"/>
      <w:r w:rsidRPr="0067281D">
        <w:rPr>
          <w:rFonts w:ascii="Arial Narrow" w:hAnsi="Arial Narrow"/>
          <w:color w:val="000000"/>
          <w:sz w:val="22"/>
          <w:szCs w:val="22"/>
        </w:rPr>
        <w:t>Class</w:t>
      </w:r>
      <w:proofErr w:type="spellEnd"/>
      <w:r w:rsidRPr="0067281D">
        <w:rPr>
          <w:rFonts w:ascii="Arial Narrow" w:hAnsi="Arial Narrow"/>
          <w:color w:val="000000"/>
          <w:sz w:val="22"/>
          <w:szCs w:val="22"/>
        </w:rPr>
        <w:t xml:space="preserve"> s tloušťkou stěny litiny min 4,7 mm</w:t>
      </w:r>
    </w:p>
    <w:p w14:paraId="0D01A734" w14:textId="77777777" w:rsidR="00962E6A" w:rsidRPr="0067281D" w:rsidRDefault="00962E6A" w:rsidP="00962E6A">
      <w:pPr>
        <w:tabs>
          <w:tab w:val="left" w:pos="0"/>
        </w:tabs>
        <w:jc w:val="both"/>
        <w:rPr>
          <w:rFonts w:ascii="Arial Narrow" w:hAnsi="Arial Narrow"/>
          <w:color w:val="000000"/>
          <w:sz w:val="22"/>
          <w:szCs w:val="22"/>
        </w:rPr>
      </w:pPr>
      <w:r w:rsidRPr="0067281D">
        <w:rPr>
          <w:rFonts w:ascii="Arial Narrow" w:hAnsi="Arial Narrow"/>
          <w:color w:val="000000"/>
          <w:sz w:val="22"/>
          <w:szCs w:val="22"/>
        </w:rPr>
        <w:t xml:space="preserve">DN 100, třída </w:t>
      </w:r>
      <w:proofErr w:type="spellStart"/>
      <w:r w:rsidRPr="0067281D">
        <w:rPr>
          <w:rFonts w:ascii="Arial Narrow" w:hAnsi="Arial Narrow"/>
          <w:color w:val="000000"/>
          <w:sz w:val="22"/>
          <w:szCs w:val="22"/>
        </w:rPr>
        <w:t>Class</w:t>
      </w:r>
      <w:proofErr w:type="spellEnd"/>
      <w:r w:rsidRPr="0067281D">
        <w:rPr>
          <w:rFonts w:ascii="Arial Narrow" w:hAnsi="Arial Narrow"/>
          <w:color w:val="000000"/>
          <w:sz w:val="22"/>
          <w:szCs w:val="22"/>
        </w:rPr>
        <w:t xml:space="preserve"> s tloušťkou stěny litiny min 4,7 mm</w:t>
      </w:r>
    </w:p>
    <w:p w14:paraId="13783728" w14:textId="77777777" w:rsidR="00962E6A" w:rsidRPr="0067281D" w:rsidRDefault="00962E6A" w:rsidP="00962E6A">
      <w:pPr>
        <w:tabs>
          <w:tab w:val="left" w:pos="0"/>
        </w:tabs>
        <w:jc w:val="both"/>
        <w:rPr>
          <w:rFonts w:ascii="Arial Narrow" w:hAnsi="Arial Narrow"/>
          <w:color w:val="000000"/>
          <w:sz w:val="22"/>
          <w:szCs w:val="22"/>
        </w:rPr>
      </w:pPr>
      <w:r w:rsidRPr="0067281D">
        <w:rPr>
          <w:rFonts w:ascii="Arial Narrow" w:hAnsi="Arial Narrow"/>
          <w:color w:val="000000"/>
          <w:sz w:val="22"/>
          <w:szCs w:val="22"/>
        </w:rPr>
        <w:t xml:space="preserve">DN 150, třída </w:t>
      </w:r>
      <w:proofErr w:type="spellStart"/>
      <w:r w:rsidRPr="0067281D">
        <w:rPr>
          <w:rFonts w:ascii="Arial Narrow" w:hAnsi="Arial Narrow"/>
          <w:color w:val="000000"/>
          <w:sz w:val="22"/>
          <w:szCs w:val="22"/>
        </w:rPr>
        <w:t>Class</w:t>
      </w:r>
      <w:proofErr w:type="spellEnd"/>
      <w:r w:rsidRPr="0067281D">
        <w:rPr>
          <w:rFonts w:ascii="Arial Narrow" w:hAnsi="Arial Narrow"/>
          <w:color w:val="000000"/>
          <w:sz w:val="22"/>
          <w:szCs w:val="22"/>
        </w:rPr>
        <w:t xml:space="preserve"> s tloušťkou stěny litiny min 4,7 mm</w:t>
      </w:r>
    </w:p>
    <w:p w14:paraId="05E8B507" w14:textId="5160F94E" w:rsidR="00A409E1" w:rsidRPr="0067281D" w:rsidRDefault="00A409E1" w:rsidP="00A409E1">
      <w:pPr>
        <w:tabs>
          <w:tab w:val="left" w:pos="0"/>
        </w:tabs>
        <w:jc w:val="both"/>
        <w:rPr>
          <w:rFonts w:ascii="Arial Narrow" w:hAnsi="Arial Narrow"/>
          <w:color w:val="000000"/>
          <w:sz w:val="22"/>
          <w:szCs w:val="22"/>
        </w:rPr>
      </w:pPr>
      <w:r w:rsidRPr="0067281D">
        <w:rPr>
          <w:rFonts w:ascii="Arial Narrow" w:hAnsi="Arial Narrow"/>
          <w:color w:val="000000"/>
          <w:sz w:val="22"/>
          <w:szCs w:val="22"/>
        </w:rPr>
        <w:t xml:space="preserve">DN 400, třída </w:t>
      </w:r>
      <w:proofErr w:type="spellStart"/>
      <w:r w:rsidRPr="0067281D">
        <w:rPr>
          <w:rFonts w:ascii="Arial Narrow" w:hAnsi="Arial Narrow"/>
          <w:color w:val="000000"/>
          <w:sz w:val="22"/>
          <w:szCs w:val="22"/>
        </w:rPr>
        <w:t>Class</w:t>
      </w:r>
      <w:proofErr w:type="spellEnd"/>
      <w:r w:rsidRPr="0067281D">
        <w:rPr>
          <w:rFonts w:ascii="Arial Narrow" w:hAnsi="Arial Narrow"/>
          <w:color w:val="000000"/>
          <w:sz w:val="22"/>
          <w:szCs w:val="22"/>
        </w:rPr>
        <w:t xml:space="preserve"> s tloušťkou stěny litiny min </w:t>
      </w:r>
      <w:r w:rsidR="00A467F9">
        <w:rPr>
          <w:rFonts w:ascii="Arial Narrow" w:hAnsi="Arial Narrow"/>
          <w:color w:val="000000"/>
          <w:sz w:val="22"/>
          <w:szCs w:val="22"/>
        </w:rPr>
        <w:t>6,4</w:t>
      </w:r>
      <w:r w:rsidRPr="0067281D">
        <w:rPr>
          <w:rFonts w:ascii="Arial Narrow" w:hAnsi="Arial Narrow"/>
          <w:color w:val="000000"/>
          <w:sz w:val="22"/>
          <w:szCs w:val="22"/>
        </w:rPr>
        <w:t xml:space="preserve"> mm</w:t>
      </w:r>
    </w:p>
    <w:p w14:paraId="4B75898F" w14:textId="03833D8E" w:rsidR="00962E6A" w:rsidRPr="0067281D" w:rsidRDefault="00962E6A" w:rsidP="00962E6A">
      <w:pPr>
        <w:tabs>
          <w:tab w:val="left" w:pos="0"/>
        </w:tabs>
        <w:jc w:val="both"/>
        <w:rPr>
          <w:rFonts w:ascii="Arial Narrow" w:hAnsi="Arial Narrow"/>
          <w:sz w:val="22"/>
          <w:szCs w:val="22"/>
        </w:rPr>
      </w:pPr>
      <w:r w:rsidRPr="0067281D">
        <w:rPr>
          <w:rFonts w:ascii="Arial Narrow" w:hAnsi="Arial Narrow"/>
          <w:sz w:val="22"/>
          <w:szCs w:val="22"/>
        </w:rPr>
        <w:t>Potrubí, tvarovky a armatury budou min. třídy PN 1</w:t>
      </w:r>
      <w:r w:rsidR="00612994">
        <w:rPr>
          <w:rFonts w:ascii="Arial Narrow" w:hAnsi="Arial Narrow"/>
          <w:sz w:val="22"/>
          <w:szCs w:val="22"/>
        </w:rPr>
        <w:t>0</w:t>
      </w:r>
      <w:r w:rsidRPr="0067281D">
        <w:rPr>
          <w:rFonts w:ascii="Arial Narrow" w:hAnsi="Arial Narrow"/>
          <w:sz w:val="22"/>
          <w:szCs w:val="22"/>
        </w:rPr>
        <w:t>.</w:t>
      </w:r>
    </w:p>
    <w:p w14:paraId="772B1FBE" w14:textId="77777777" w:rsidR="00962E6A" w:rsidRPr="0067281D" w:rsidRDefault="00962E6A" w:rsidP="00962E6A">
      <w:pPr>
        <w:tabs>
          <w:tab w:val="left" w:pos="0"/>
        </w:tabs>
        <w:jc w:val="both"/>
        <w:rPr>
          <w:rFonts w:ascii="Arial Narrow" w:hAnsi="Arial Narrow"/>
          <w:sz w:val="22"/>
          <w:szCs w:val="22"/>
        </w:rPr>
      </w:pPr>
      <w:r w:rsidRPr="0067281D">
        <w:rPr>
          <w:rFonts w:ascii="Arial Narrow" w:hAnsi="Arial Narrow"/>
          <w:color w:val="000000"/>
          <w:sz w:val="22"/>
          <w:szCs w:val="22"/>
        </w:rPr>
        <w:lastRenderedPageBreak/>
        <w:t xml:space="preserve">Pro napojení volných konců nového potrubí na stávající potrubí uložené v zemi budou použity univerzální </w:t>
      </w:r>
      <w:r w:rsidRPr="0067281D">
        <w:rPr>
          <w:rFonts w:ascii="Arial Narrow" w:hAnsi="Arial Narrow"/>
          <w:sz w:val="22"/>
          <w:szCs w:val="22"/>
        </w:rPr>
        <w:t>multitoleranční mechanické spojky s jištěním proti posunu. Pro přechod z volného konce potrubí na přírubový spoj budou použity spojky s jištěním proti posunu vhodné pro jednotlivé materiály potrubí.</w:t>
      </w:r>
    </w:p>
    <w:p w14:paraId="275F5FE4" w14:textId="77777777" w:rsidR="00962E6A" w:rsidRPr="00A409E1" w:rsidRDefault="00962E6A" w:rsidP="00962E6A">
      <w:pPr>
        <w:jc w:val="both"/>
        <w:rPr>
          <w:rFonts w:ascii="Arial Narrow" w:hAnsi="Arial Narrow"/>
          <w:color w:val="000000"/>
          <w:sz w:val="22"/>
          <w:szCs w:val="22"/>
        </w:rPr>
      </w:pPr>
      <w:r w:rsidRPr="00A409E1">
        <w:rPr>
          <w:rFonts w:ascii="Arial Narrow" w:hAnsi="Arial Narrow"/>
          <w:color w:val="000000"/>
          <w:sz w:val="22"/>
          <w:szCs w:val="22"/>
        </w:rPr>
        <w:t>Jmenovité světlosti musí vyhovovat ČSN EN ISO 6708.</w:t>
      </w:r>
    </w:p>
    <w:p w14:paraId="10EE6EB8" w14:textId="77777777" w:rsidR="00962E6A" w:rsidRPr="00A409E1" w:rsidRDefault="00962E6A" w:rsidP="00962E6A">
      <w:pPr>
        <w:jc w:val="both"/>
        <w:rPr>
          <w:rFonts w:ascii="Arial Narrow" w:hAnsi="Arial Narrow"/>
          <w:color w:val="000000"/>
          <w:sz w:val="22"/>
          <w:szCs w:val="22"/>
        </w:rPr>
      </w:pPr>
      <w:r w:rsidRPr="00A409E1">
        <w:rPr>
          <w:rFonts w:ascii="Arial Narrow" w:hAnsi="Arial Narrow"/>
          <w:color w:val="000000"/>
          <w:sz w:val="22"/>
          <w:szCs w:val="22"/>
        </w:rPr>
        <w:t xml:space="preserve">Potrubí, spojovací materiál a tvarovky musí vyhovovat příslušným ČSN EN (především ČSN EN </w:t>
      </w:r>
      <w:smartTag w:uri="urn:schemas-microsoft-com:office:smarttags" w:element="metricconverter">
        <w:smartTagPr>
          <w:attr w:name="ProductID" w:val="12201 a"/>
        </w:smartTagPr>
        <w:r w:rsidRPr="00A409E1">
          <w:rPr>
            <w:rFonts w:ascii="Arial Narrow" w:hAnsi="Arial Narrow"/>
            <w:color w:val="000000"/>
            <w:sz w:val="22"/>
            <w:szCs w:val="22"/>
          </w:rPr>
          <w:t>12201 a</w:t>
        </w:r>
      </w:smartTag>
      <w:r w:rsidRPr="00A409E1">
        <w:rPr>
          <w:rFonts w:ascii="Arial Narrow" w:hAnsi="Arial Narrow"/>
          <w:color w:val="000000"/>
          <w:sz w:val="22"/>
          <w:szCs w:val="22"/>
        </w:rPr>
        <w:t xml:space="preserve"> ČSN EN 13244). </w:t>
      </w:r>
    </w:p>
    <w:p w14:paraId="261A47DC" w14:textId="77777777" w:rsidR="00962E6A" w:rsidRPr="00A409E1" w:rsidRDefault="00962E6A" w:rsidP="00962E6A">
      <w:pPr>
        <w:pStyle w:val="AqpNadpis4"/>
        <w:jc w:val="both"/>
        <w:rPr>
          <w:rFonts w:ascii="Arial Narrow" w:hAnsi="Arial Narrow"/>
          <w:sz w:val="22"/>
          <w:szCs w:val="22"/>
        </w:rPr>
      </w:pPr>
      <w:r w:rsidRPr="00A409E1">
        <w:rPr>
          <w:rFonts w:ascii="Arial Narrow" w:hAnsi="Arial Narrow"/>
          <w:sz w:val="22"/>
          <w:szCs w:val="22"/>
        </w:rPr>
        <w:t>Opěrné bloky, zámkové spoje</w:t>
      </w:r>
    </w:p>
    <w:p w14:paraId="5943938B" w14:textId="71E76F9B" w:rsidR="00962E6A" w:rsidRPr="00A409E1" w:rsidRDefault="00962E6A" w:rsidP="00962E6A">
      <w:pPr>
        <w:jc w:val="both"/>
        <w:rPr>
          <w:rFonts w:ascii="Arial Narrow" w:hAnsi="Arial Narrow"/>
          <w:sz w:val="22"/>
          <w:szCs w:val="22"/>
        </w:rPr>
      </w:pPr>
      <w:r w:rsidRPr="00A409E1">
        <w:rPr>
          <w:rFonts w:ascii="Arial Narrow" w:hAnsi="Arial Narrow"/>
          <w:sz w:val="22"/>
          <w:szCs w:val="22"/>
        </w:rPr>
        <w:t>Potrubí z tlakových trub z tvárné litiny bude spojováno hrdlovými spoji. Hrdlové tvarovky a potrubí bude v místech změn směru (kolen), změn profilů a odbočení jištěno proti posunu zámkovými spoji podle předpisu výrobce potrubí, případně betonovými bloky. Opěrné bloky, nebo zámkové spoje musí být osazené před tlakovou zkouškou.</w:t>
      </w:r>
    </w:p>
    <w:p w14:paraId="1080266C" w14:textId="77777777" w:rsidR="00962E6A" w:rsidRPr="00A409E1" w:rsidRDefault="00962E6A" w:rsidP="00962E6A">
      <w:pPr>
        <w:pStyle w:val="AqpNadpis4"/>
        <w:spacing w:before="120"/>
        <w:jc w:val="both"/>
        <w:rPr>
          <w:rFonts w:ascii="Arial Narrow" w:hAnsi="Arial Narrow"/>
          <w:sz w:val="22"/>
          <w:szCs w:val="22"/>
        </w:rPr>
      </w:pPr>
      <w:r w:rsidRPr="00A409E1">
        <w:rPr>
          <w:rFonts w:ascii="Arial Narrow" w:hAnsi="Arial Narrow"/>
          <w:sz w:val="22"/>
          <w:szCs w:val="22"/>
        </w:rPr>
        <w:t xml:space="preserve">Identifikační vodič, výstražná páska, identifikační </w:t>
      </w:r>
      <w:proofErr w:type="spellStart"/>
      <w:r w:rsidRPr="00A409E1">
        <w:rPr>
          <w:rFonts w:ascii="Arial Narrow" w:hAnsi="Arial Narrow"/>
          <w:sz w:val="22"/>
          <w:szCs w:val="22"/>
        </w:rPr>
        <w:t>markery</w:t>
      </w:r>
      <w:proofErr w:type="spellEnd"/>
    </w:p>
    <w:p w14:paraId="1F4EB86E" w14:textId="77777777" w:rsidR="00962E6A" w:rsidRPr="00A409E1" w:rsidRDefault="00962E6A" w:rsidP="00962E6A">
      <w:pPr>
        <w:jc w:val="both"/>
        <w:rPr>
          <w:rFonts w:ascii="Arial Narrow" w:hAnsi="Arial Narrow"/>
          <w:sz w:val="22"/>
          <w:szCs w:val="22"/>
        </w:rPr>
      </w:pPr>
      <w:r w:rsidRPr="00A409E1">
        <w:rPr>
          <w:rFonts w:ascii="Arial Narrow" w:hAnsi="Arial Narrow"/>
          <w:sz w:val="22"/>
          <w:szCs w:val="22"/>
        </w:rPr>
        <w:t>Ke všem potrubím budou připevněny identifikační vodiče 2 x 4 mm</w:t>
      </w:r>
      <w:r w:rsidRPr="00A409E1">
        <w:rPr>
          <w:rFonts w:ascii="Arial Narrow" w:hAnsi="Arial Narrow"/>
          <w:sz w:val="22"/>
          <w:szCs w:val="22"/>
          <w:vertAlign w:val="superscript"/>
        </w:rPr>
        <w:t>2</w:t>
      </w:r>
      <w:r w:rsidRPr="00A409E1">
        <w:rPr>
          <w:rFonts w:ascii="Arial Narrow" w:hAnsi="Arial Narrow"/>
          <w:sz w:val="22"/>
          <w:szCs w:val="22"/>
        </w:rPr>
        <w:t xml:space="preserve"> </w:t>
      </w:r>
      <w:proofErr w:type="spellStart"/>
      <w:r w:rsidRPr="00A409E1">
        <w:rPr>
          <w:rFonts w:ascii="Arial Narrow" w:hAnsi="Arial Narrow"/>
          <w:sz w:val="22"/>
          <w:szCs w:val="22"/>
        </w:rPr>
        <w:t>Cu</w:t>
      </w:r>
      <w:proofErr w:type="spellEnd"/>
      <w:r w:rsidRPr="00A409E1">
        <w:rPr>
          <w:rFonts w:ascii="Arial Narrow" w:hAnsi="Arial Narrow"/>
          <w:sz w:val="22"/>
          <w:szCs w:val="22"/>
        </w:rPr>
        <w:t xml:space="preserve"> umožňující pozdější vyhledání trub, který bude vyvedený do poklopů armatur. Signalizační vodič bude vodivě spojován pájením nebo lisováním pomocí trubičkové spojky a spoj zaizolován smršťovací hadicí. Vodič bude stejným způsobem propojen na stávající v případě napojení navrženého potrubí na stávající vodovodní řad. Protokol o ověření funkčnosti identifikačního vodiče bude předložen ke kolaudaci stavby.</w:t>
      </w:r>
    </w:p>
    <w:p w14:paraId="2A061A78" w14:textId="77777777" w:rsidR="00962E6A" w:rsidRPr="00A409E1" w:rsidRDefault="00962E6A" w:rsidP="00962E6A">
      <w:pPr>
        <w:jc w:val="both"/>
        <w:rPr>
          <w:rFonts w:ascii="Arial Narrow" w:hAnsi="Arial Narrow"/>
          <w:sz w:val="22"/>
          <w:szCs w:val="22"/>
        </w:rPr>
      </w:pPr>
      <w:r w:rsidRPr="00A409E1">
        <w:rPr>
          <w:rFonts w:ascii="Arial Narrow" w:hAnsi="Arial Narrow"/>
          <w:sz w:val="22"/>
          <w:szCs w:val="22"/>
        </w:rPr>
        <w:t>Do zásypu potrubí v otevřeném výkopu bude osazena ochranná výstražná páska ve výšce cca 40 cm nad budovaným potrubím. Bude modré barvy s nápisem „Pozor vodovod“ a v šířce min. 20 cm.</w:t>
      </w:r>
    </w:p>
    <w:p w14:paraId="47324483" w14:textId="77777777" w:rsidR="00962E6A" w:rsidRPr="00A409E1" w:rsidRDefault="00962E6A" w:rsidP="00962E6A">
      <w:pPr>
        <w:jc w:val="both"/>
        <w:rPr>
          <w:rFonts w:ascii="Arial Narrow" w:hAnsi="Arial Narrow"/>
          <w:sz w:val="22"/>
          <w:szCs w:val="22"/>
        </w:rPr>
      </w:pPr>
      <w:r w:rsidRPr="00A409E1">
        <w:rPr>
          <w:rFonts w:ascii="Arial Narrow" w:hAnsi="Arial Narrow"/>
          <w:sz w:val="22"/>
          <w:szCs w:val="22"/>
        </w:rPr>
        <w:t>Nad potrubím, ve vzdálenosti max. 50 m od sebe, u odboček a v lomových bodech bude max. 10 cm nad potrubím osazeno identifikační zařízení typu „</w:t>
      </w:r>
      <w:proofErr w:type="spellStart"/>
      <w:r w:rsidRPr="00A409E1">
        <w:rPr>
          <w:rFonts w:ascii="Arial Narrow" w:hAnsi="Arial Narrow"/>
          <w:sz w:val="22"/>
          <w:szCs w:val="22"/>
        </w:rPr>
        <w:t>marker</w:t>
      </w:r>
      <w:proofErr w:type="spellEnd"/>
      <w:r w:rsidRPr="00A409E1">
        <w:rPr>
          <w:rFonts w:ascii="Arial Narrow" w:hAnsi="Arial Narrow"/>
          <w:sz w:val="22"/>
          <w:szCs w:val="22"/>
        </w:rPr>
        <w:t>“.</w:t>
      </w:r>
    </w:p>
    <w:p w14:paraId="6E7B240A" w14:textId="77777777" w:rsidR="00962E6A" w:rsidRPr="00A409E1" w:rsidRDefault="00962E6A" w:rsidP="00962E6A">
      <w:pPr>
        <w:jc w:val="both"/>
        <w:rPr>
          <w:rFonts w:ascii="Arial Narrow" w:hAnsi="Arial Narrow"/>
          <w:b/>
          <w:spacing w:val="20"/>
          <w:sz w:val="22"/>
          <w:szCs w:val="22"/>
        </w:rPr>
      </w:pPr>
      <w:r w:rsidRPr="00A409E1">
        <w:rPr>
          <w:rFonts w:ascii="Arial Narrow" w:hAnsi="Arial Narrow"/>
          <w:b/>
          <w:spacing w:val="20"/>
          <w:sz w:val="22"/>
          <w:szCs w:val="22"/>
        </w:rPr>
        <w:t>Orientační tabulky</w:t>
      </w:r>
    </w:p>
    <w:p w14:paraId="0522744B" w14:textId="77777777" w:rsidR="00962E6A" w:rsidRPr="00A409E1" w:rsidRDefault="00962E6A" w:rsidP="00962E6A">
      <w:pPr>
        <w:jc w:val="both"/>
        <w:rPr>
          <w:rFonts w:ascii="Arial Narrow" w:hAnsi="Arial Narrow"/>
          <w:sz w:val="22"/>
          <w:szCs w:val="22"/>
        </w:rPr>
      </w:pPr>
      <w:r w:rsidRPr="00A409E1">
        <w:rPr>
          <w:rFonts w:ascii="Arial Narrow" w:hAnsi="Arial Narrow"/>
          <w:sz w:val="22"/>
          <w:szCs w:val="22"/>
        </w:rPr>
        <w:t>Šoupátka, hydranty, přípojkové navrtávací pasy a uzávěry, budou označeny plastovými orientačními tabulkami podle ČSN 75 5025, u hydrantů červené barvy, u šoupátek modré. Orientační tabulky se umisťují na viditelných místech v zastavěném území na zdi budov nebo na části plotu. Tabulky se umisťují do výše 1,8 až 2,5 m nad terén.</w:t>
      </w:r>
    </w:p>
    <w:p w14:paraId="15D42103" w14:textId="77777777" w:rsidR="00962E6A" w:rsidRPr="00A409E1" w:rsidRDefault="00962E6A" w:rsidP="00962E6A">
      <w:pPr>
        <w:pStyle w:val="Nadpis2"/>
        <w:jc w:val="both"/>
        <w:rPr>
          <w:rFonts w:ascii="Arial Narrow" w:hAnsi="Arial Narrow"/>
          <w:sz w:val="26"/>
          <w:szCs w:val="26"/>
        </w:rPr>
      </w:pPr>
      <w:bookmarkStart w:id="103" w:name="_Toc513029162"/>
      <w:bookmarkStart w:id="104" w:name="_Toc528912005"/>
      <w:bookmarkStart w:id="105" w:name="_Toc1473557"/>
      <w:bookmarkStart w:id="106" w:name="_Toc72157361"/>
      <w:r w:rsidRPr="00A409E1">
        <w:rPr>
          <w:rFonts w:ascii="Arial Narrow" w:hAnsi="Arial Narrow"/>
          <w:sz w:val="26"/>
          <w:szCs w:val="26"/>
        </w:rPr>
        <w:t>Požadavky na výstavbu vodovodu</w:t>
      </w:r>
      <w:bookmarkEnd w:id="103"/>
      <w:bookmarkEnd w:id="104"/>
      <w:bookmarkEnd w:id="105"/>
      <w:bookmarkEnd w:id="106"/>
    </w:p>
    <w:p w14:paraId="060339AC"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Při výstavbě vodovodních řadů bude zhotovitel postupovat podle platných norem a v souladu s platnou legislativou.</w:t>
      </w:r>
    </w:p>
    <w:p w14:paraId="44C83D32"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Ke všem výrobkům a materiálům přicházejícím do přímého styku s pitnou vodou musí zhotovitel doložit platné certifikáty o jejich vhodnosti pro styk s pitnou vodou podle platných legislativních předpisů (Vyhláška č. 409/2005 Sb. o hygienických požadavcích na výrobky přicházející do přímého styku s vodou a na úpravu vody v platném znění). Certifikáty budou vydané akreditovaným zkušebním ústavem a budou mít platnost až do ukončení díla.</w:t>
      </w:r>
    </w:p>
    <w:p w14:paraId="50E08C77"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Trasa stávajícího vodovodu bude před započetím výkopových prací vytýčená jeho provozovatelem (zajistí zhotovitel) a skutečná poloha, materiál a dimenze potrubí bude ověřena ručně kopanými sondami zhotovitelem. Teprve po ověření těchto parametrů objedná zhotovitel materiál podle skutečnosti.</w:t>
      </w:r>
    </w:p>
    <w:p w14:paraId="5179A13F"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Součástí dodávky a montáže potrubí budou také tlakové zkoušky, vyčištění potrubí, dezinfekce, proplachy potrubí pitnou vodou a krácené rozbory kvality vody akreditovanou laboratoří (pokud bude potřeba opakovaně). Před tlakovou zkouškovou předloží zhotovitel kladečské schéma zkoušeného úseku TDS a provozovateli k odsouhlasení.</w:t>
      </w:r>
    </w:p>
    <w:p w14:paraId="422BDCEE"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Potrubí, tvarovky, armatury a další součásti vodovodní sítě budou v materiálovém provedení odolném proti korozi. Všechny armatury z tvárné litiny budou opatřené těžkou protikorozní ochranou podle GSK.</w:t>
      </w:r>
    </w:p>
    <w:p w14:paraId="27C777A5"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Pro napojení volných konců potrubí na stávající potrubí uložené v zemi budou použity univerzální multitoleranční mechanické spojky s jištěním proti posunu. Pro přechod z volného konce potrubí na přírubový spoj budou použity multitoleranční přírubové přechody s jištěním proti posunu vhodné pro jednotlivé materiály potrubí.</w:t>
      </w:r>
    </w:p>
    <w:p w14:paraId="2A45BEF9"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 xml:space="preserve">Pro provizorní řady (obtoky), propoje, pro dočasné propojení navrženého a starého potrubí, pro tlakové zkoušky, proplachy a dezinfekce potrubí zhotovitel použije dočasně tvarovky, armatury a potrubí, které budou po dokončení prací </w:t>
      </w:r>
      <w:r w:rsidRPr="00A409E1">
        <w:rPr>
          <w:rFonts w:ascii="Arial Narrow" w:hAnsi="Arial Narrow"/>
          <w:sz w:val="22"/>
          <w:szCs w:val="22"/>
        </w:rPr>
        <w:lastRenderedPageBreak/>
        <w:t>demontované. Tyto tvarovky, potrubí a armatury nejsou specifikované v této dokumentaci, neboť jejich použití závisí na zvoleném způsobu a postupu prací zhotovitelem, avšak musí být zahrnuty v nabídkové ceně zhotovitele.</w:t>
      </w:r>
    </w:p>
    <w:p w14:paraId="50BC1B9D" w14:textId="77777777" w:rsidR="00962E6A" w:rsidRPr="00A409E1" w:rsidRDefault="00962E6A" w:rsidP="00962E6A">
      <w:pPr>
        <w:jc w:val="both"/>
        <w:rPr>
          <w:rFonts w:ascii="Arial Narrow" w:hAnsi="Arial Narrow"/>
          <w:b/>
          <w:spacing w:val="20"/>
          <w:sz w:val="22"/>
          <w:szCs w:val="22"/>
        </w:rPr>
      </w:pPr>
      <w:r w:rsidRPr="00A409E1">
        <w:rPr>
          <w:rFonts w:ascii="Arial Narrow" w:hAnsi="Arial Narrow"/>
          <w:b/>
          <w:spacing w:val="20"/>
          <w:sz w:val="22"/>
          <w:szCs w:val="22"/>
        </w:rPr>
        <w:t>Dezinfekce, proplach a kontrola kvality vody před uvedením do provozu</w:t>
      </w:r>
    </w:p>
    <w:p w14:paraId="5B7C48F9" w14:textId="77777777" w:rsidR="00962E6A" w:rsidRPr="00A409E1" w:rsidRDefault="00962E6A" w:rsidP="00962E6A">
      <w:pPr>
        <w:pStyle w:val="AqpText0"/>
        <w:jc w:val="both"/>
        <w:rPr>
          <w:rFonts w:ascii="Arial Narrow" w:hAnsi="Arial Narrow"/>
          <w:sz w:val="22"/>
          <w:szCs w:val="22"/>
          <w:u w:val="single"/>
        </w:rPr>
      </w:pPr>
      <w:r w:rsidRPr="00A409E1">
        <w:rPr>
          <w:rFonts w:ascii="Arial Narrow" w:hAnsi="Arial Narrow"/>
          <w:sz w:val="22"/>
          <w:szCs w:val="22"/>
          <w:u w:val="single"/>
        </w:rPr>
        <w:t>Dezinfekce a proplach potrubí</w:t>
      </w:r>
    </w:p>
    <w:p w14:paraId="4A086AB9"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Před propojením opraveného vodovodu na stávající vodovod musí být provedeno vyčištění, odkalení, dezinfekce, proplach a kontrola kvality vody (platí i pro provizorní vodovod). K čištění a proplachu musí být použita výhradně pitná voda.</w:t>
      </w:r>
    </w:p>
    <w:p w14:paraId="3FF3151F"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Dezinfekce se provede statickým postupem v souladu s ČSN EN 805. Pro dezinfekci lze použít chlornan sodný (</w:t>
      </w:r>
      <w:proofErr w:type="spellStart"/>
      <w:r w:rsidRPr="00A409E1">
        <w:rPr>
          <w:rFonts w:ascii="Arial Narrow" w:hAnsi="Arial Narrow"/>
          <w:sz w:val="22"/>
          <w:szCs w:val="22"/>
        </w:rPr>
        <w:t>NaClO</w:t>
      </w:r>
      <w:proofErr w:type="spellEnd"/>
      <w:r w:rsidRPr="00A409E1">
        <w:rPr>
          <w:rFonts w:ascii="Arial Narrow" w:hAnsi="Arial Narrow"/>
          <w:sz w:val="22"/>
          <w:szCs w:val="22"/>
        </w:rPr>
        <w:t>), v němž je obsah aktivního chloru cca 150 g/l, nebo roztok Sava, v němž je obsah aktivního chloru cca 50 g/l.</w:t>
      </w:r>
    </w:p>
    <w:p w14:paraId="6B7E1EE6"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V cisterně se z pitné vody a dezinfekčního prostředku připraví chlorová voda s obsahem volného chloru 25 mg/l, kterou bude následně naplněno potrubí v celé délce. Při potřebě většího množství chlorové vody (&gt;1000 l), pro větší úsek potrubí, je možné použít dávkovací čerpadlo dezinfekčního prostředku. Chlorová voda se v potrubí nechá působit min. 24 hodin.</w:t>
      </w:r>
    </w:p>
    <w:p w14:paraId="6074592F"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Po provedené dezinfekci se vodovodní potrubí opětovně propláchne pitnou vodou, aby se zajistilo, že zbytková koncentrace volného chloru ve vodě nepřekročí povolenou hranici pro pitnou vodu, tj. 0,3 mg/l.</w:t>
      </w:r>
    </w:p>
    <w:p w14:paraId="6A8E552F" w14:textId="77777777" w:rsidR="00962E6A" w:rsidRPr="00A409E1" w:rsidRDefault="00962E6A" w:rsidP="00962E6A">
      <w:pPr>
        <w:pStyle w:val="AqpText0"/>
        <w:jc w:val="both"/>
        <w:rPr>
          <w:rFonts w:ascii="Arial Narrow" w:hAnsi="Arial Narrow"/>
          <w:sz w:val="22"/>
          <w:szCs w:val="22"/>
          <w:u w:val="single"/>
        </w:rPr>
      </w:pPr>
      <w:r w:rsidRPr="00A409E1">
        <w:rPr>
          <w:rFonts w:ascii="Arial Narrow" w:hAnsi="Arial Narrow"/>
          <w:sz w:val="22"/>
          <w:szCs w:val="22"/>
          <w:u w:val="single"/>
        </w:rPr>
        <w:t>Kontrola kvality vody</w:t>
      </w:r>
    </w:p>
    <w:p w14:paraId="7166E89A"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Po proplachu potrubí se na konci opravovaného potrubí odebere kontrolní vzorek pro kontrolu kvality pitné vody v rozsahu kráceného rozboru dle přílohy č. 5 vyhlášky 252/2004 Sb. v platném znění. Místo odběru kontrolního vzorku je nutné předem odsouhlasit se zástupcem provozovatele vodovodu.</w:t>
      </w:r>
    </w:p>
    <w:p w14:paraId="13F657CE"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Odběr kontrolního vzorku může být odebrán nejdříve po 24 hodinovém zdržení vody v provedené části potrubí, resp. 24 hodin po ukončení proplachu. Tato požadovaná časová prodleva je z důvodu prokázání, že v potrubí nedochází k pomnožení mikroorganismů.</w:t>
      </w:r>
    </w:p>
    <w:p w14:paraId="6C93370D" w14:textId="77777777" w:rsidR="00962E6A" w:rsidRPr="00A409E1" w:rsidRDefault="00962E6A" w:rsidP="00962E6A">
      <w:pPr>
        <w:pStyle w:val="AqpText0"/>
        <w:jc w:val="both"/>
        <w:rPr>
          <w:rFonts w:ascii="Arial Narrow" w:hAnsi="Arial Narrow"/>
          <w:sz w:val="22"/>
          <w:szCs w:val="22"/>
        </w:rPr>
      </w:pPr>
      <w:r w:rsidRPr="00A409E1">
        <w:rPr>
          <w:rFonts w:ascii="Arial Narrow" w:hAnsi="Arial Narrow"/>
          <w:sz w:val="22"/>
          <w:szCs w:val="22"/>
        </w:rPr>
        <w:t>Odběry vzorků vody a přepravu vzorků do laboratoře zajistí proškolený pracovník s platným certifikátem pro odběry vzorků akreditované laboratoře. Doporučuje se, aby odběry vzorků vody a rozbory vody objednal zhotovitel u provozovatele vodovodu.</w:t>
      </w:r>
    </w:p>
    <w:p w14:paraId="66B3D6EC" w14:textId="77777777" w:rsidR="00962E6A" w:rsidRPr="00A409E1" w:rsidRDefault="00962E6A" w:rsidP="00962E6A">
      <w:pPr>
        <w:pStyle w:val="Nadpis2"/>
        <w:jc w:val="both"/>
        <w:rPr>
          <w:rFonts w:ascii="Arial Narrow" w:hAnsi="Arial Narrow"/>
          <w:sz w:val="26"/>
          <w:szCs w:val="26"/>
        </w:rPr>
      </w:pPr>
      <w:bookmarkStart w:id="107" w:name="_Toc391891830"/>
      <w:bookmarkStart w:id="108" w:name="_Toc423433533"/>
      <w:bookmarkStart w:id="109" w:name="_Toc447101714"/>
      <w:bookmarkStart w:id="110" w:name="_Toc528912006"/>
      <w:bookmarkStart w:id="111" w:name="_Toc1473558"/>
      <w:bookmarkStart w:id="112" w:name="_Toc72157362"/>
      <w:bookmarkEnd w:id="54"/>
      <w:r w:rsidRPr="00A409E1">
        <w:rPr>
          <w:rFonts w:ascii="Arial Narrow" w:hAnsi="Arial Narrow"/>
          <w:sz w:val="26"/>
          <w:szCs w:val="26"/>
        </w:rPr>
        <w:t>Náhradní zásobení pitnou vodou</w:t>
      </w:r>
      <w:bookmarkEnd w:id="107"/>
      <w:bookmarkEnd w:id="108"/>
      <w:bookmarkEnd w:id="109"/>
      <w:bookmarkEnd w:id="110"/>
      <w:bookmarkEnd w:id="111"/>
      <w:bookmarkEnd w:id="112"/>
    </w:p>
    <w:p w14:paraId="1C48F67A" w14:textId="77777777" w:rsidR="00A409E1" w:rsidRPr="00B2132F" w:rsidRDefault="00A409E1" w:rsidP="00A409E1">
      <w:pPr>
        <w:ind w:right="-2"/>
        <w:jc w:val="both"/>
        <w:rPr>
          <w:rFonts w:ascii="Arial Narrow" w:hAnsi="Arial Narrow"/>
          <w:sz w:val="22"/>
          <w:szCs w:val="22"/>
        </w:rPr>
      </w:pPr>
      <w:r w:rsidRPr="00A409E1">
        <w:rPr>
          <w:rFonts w:ascii="Arial Narrow" w:hAnsi="Arial Narrow"/>
          <w:sz w:val="22"/>
          <w:szCs w:val="22"/>
        </w:rPr>
        <w:t>Výstavba vodovodních řadů je navržena v blízkosti stávajících vodovodů, proto je nutné provést v rámci stavby náhradní zásobení.</w:t>
      </w:r>
    </w:p>
    <w:p w14:paraId="36245886" w14:textId="77777777" w:rsidR="00A409E1" w:rsidRPr="00B2132F" w:rsidRDefault="00A409E1" w:rsidP="00A409E1">
      <w:pPr>
        <w:ind w:right="-2"/>
        <w:jc w:val="both"/>
        <w:rPr>
          <w:rFonts w:ascii="Arial Narrow" w:hAnsi="Arial Narrow"/>
          <w:sz w:val="22"/>
          <w:szCs w:val="22"/>
        </w:rPr>
      </w:pPr>
      <w:r w:rsidRPr="00B2132F">
        <w:rPr>
          <w:rFonts w:ascii="Arial Narrow" w:hAnsi="Arial Narrow"/>
          <w:sz w:val="22"/>
          <w:szCs w:val="22"/>
        </w:rPr>
        <w:t xml:space="preserve">Náhradní zásobení bude z vodovodního potrubí </w:t>
      </w:r>
      <w:r>
        <w:rPr>
          <w:rFonts w:ascii="Arial Narrow" w:hAnsi="Arial Narrow"/>
          <w:sz w:val="22"/>
          <w:szCs w:val="22"/>
        </w:rPr>
        <w:t>OCEL DN 300 celkové délky cca 26</w:t>
      </w:r>
      <w:r w:rsidRPr="00B2132F">
        <w:rPr>
          <w:rFonts w:ascii="Arial Narrow" w:hAnsi="Arial Narrow"/>
          <w:sz w:val="22"/>
          <w:szCs w:val="22"/>
        </w:rPr>
        <w:t xml:space="preserve">0 m, které bude částečně zapuštěno pod terén. </w:t>
      </w:r>
    </w:p>
    <w:p w14:paraId="2B64DAFB" w14:textId="3C589568" w:rsidR="00A409E1" w:rsidRPr="00FF62C2" w:rsidRDefault="00A409E1" w:rsidP="00A409E1">
      <w:pPr>
        <w:ind w:right="-2"/>
        <w:jc w:val="both"/>
        <w:rPr>
          <w:rFonts w:ascii="Arial Narrow" w:hAnsi="Arial Narrow"/>
          <w:sz w:val="22"/>
          <w:szCs w:val="22"/>
        </w:rPr>
      </w:pPr>
      <w:r w:rsidRPr="00B2132F">
        <w:rPr>
          <w:rFonts w:ascii="Arial Narrow" w:hAnsi="Arial Narrow"/>
          <w:sz w:val="22"/>
          <w:szCs w:val="22"/>
        </w:rPr>
        <w:t xml:space="preserve">První část bude nahrazovat vodovod DN 400 v úseku od ul. Táborská přibližně po Gajdošova č.p.349, kde se odklání trasa stávajícího a nového vodovodu DN 400. Na potrubí náhradního zásobení budou přepojeny všechny vodovodní přípojky, </w:t>
      </w:r>
      <w:r w:rsidRPr="00FF62C2">
        <w:rPr>
          <w:rFonts w:ascii="Arial Narrow" w:hAnsi="Arial Narrow"/>
          <w:sz w:val="22"/>
          <w:szCs w:val="22"/>
        </w:rPr>
        <w:t xml:space="preserve">tudíž bude tímto nahrazen rovněž vodovod DN 150. </w:t>
      </w:r>
    </w:p>
    <w:p w14:paraId="5731A1E7" w14:textId="77777777" w:rsidR="00A409E1" w:rsidRPr="00A409E1" w:rsidRDefault="00A409E1" w:rsidP="00A409E1">
      <w:pPr>
        <w:ind w:right="-2"/>
        <w:jc w:val="both"/>
        <w:rPr>
          <w:rFonts w:ascii="Arial Narrow" w:hAnsi="Arial Narrow"/>
          <w:sz w:val="22"/>
          <w:szCs w:val="22"/>
        </w:rPr>
      </w:pPr>
      <w:r w:rsidRPr="00A409E1">
        <w:rPr>
          <w:rFonts w:ascii="Arial Narrow" w:hAnsi="Arial Narrow"/>
          <w:sz w:val="22"/>
          <w:szCs w:val="22"/>
        </w:rPr>
        <w:t>Druhá část bude vedena v prostoru u ulic Podpísečná a Jamborova, kde je rovněž potřeba propojit vodovod DN 400 mimo trasu nově navrženého potrubí.</w:t>
      </w:r>
    </w:p>
    <w:p w14:paraId="261D0924" w14:textId="77777777" w:rsidR="00962E6A" w:rsidRPr="00A409E1" w:rsidRDefault="00962E6A" w:rsidP="00962E6A">
      <w:pPr>
        <w:ind w:right="-2"/>
        <w:jc w:val="both"/>
        <w:rPr>
          <w:rFonts w:ascii="Arial Narrow" w:hAnsi="Arial Narrow"/>
          <w:sz w:val="22"/>
          <w:szCs w:val="22"/>
        </w:rPr>
      </w:pPr>
      <w:r w:rsidRPr="00A409E1">
        <w:rPr>
          <w:rFonts w:ascii="Arial Narrow" w:hAnsi="Arial Narrow"/>
          <w:sz w:val="22"/>
          <w:szCs w:val="22"/>
        </w:rPr>
        <w:t>Odstávky vodovodních řadů budou prováděny pro:</w:t>
      </w:r>
    </w:p>
    <w:p w14:paraId="42F464F9" w14:textId="77777777" w:rsidR="00962E6A" w:rsidRPr="00A409E1" w:rsidRDefault="00962E6A" w:rsidP="00962E6A">
      <w:pPr>
        <w:numPr>
          <w:ilvl w:val="0"/>
          <w:numId w:val="3"/>
        </w:numPr>
        <w:spacing w:before="0"/>
        <w:ind w:left="714" w:hanging="357"/>
        <w:jc w:val="both"/>
        <w:rPr>
          <w:rFonts w:ascii="Arial Narrow" w:hAnsi="Arial Narrow"/>
          <w:sz w:val="22"/>
          <w:szCs w:val="22"/>
        </w:rPr>
      </w:pPr>
      <w:r w:rsidRPr="00A409E1">
        <w:rPr>
          <w:rFonts w:ascii="Arial Narrow" w:hAnsi="Arial Narrow"/>
          <w:sz w:val="22"/>
          <w:szCs w:val="22"/>
        </w:rPr>
        <w:t>propojení stávajících vodovodů na náhradní zásobení</w:t>
      </w:r>
    </w:p>
    <w:p w14:paraId="34D27575" w14:textId="77777777" w:rsidR="00962E6A" w:rsidRPr="00A409E1" w:rsidRDefault="00962E6A" w:rsidP="00962E6A">
      <w:pPr>
        <w:numPr>
          <w:ilvl w:val="0"/>
          <w:numId w:val="3"/>
        </w:numPr>
        <w:spacing w:before="0"/>
        <w:ind w:left="714" w:hanging="357"/>
        <w:jc w:val="both"/>
        <w:rPr>
          <w:rFonts w:ascii="Arial Narrow" w:hAnsi="Arial Narrow"/>
          <w:sz w:val="22"/>
          <w:szCs w:val="22"/>
        </w:rPr>
      </w:pPr>
      <w:r w:rsidRPr="00A409E1">
        <w:rPr>
          <w:rFonts w:ascii="Arial Narrow" w:hAnsi="Arial Narrow"/>
          <w:sz w:val="22"/>
          <w:szCs w:val="22"/>
        </w:rPr>
        <w:t>propojení nových vodovodních řadů na stávající řady a odpojení starých vodovodních řadů, které budou odstaveny z provozu</w:t>
      </w:r>
    </w:p>
    <w:p w14:paraId="08F0CA8C" w14:textId="77777777" w:rsidR="00962E6A" w:rsidRPr="00A409E1" w:rsidRDefault="00962E6A" w:rsidP="00962E6A">
      <w:pPr>
        <w:numPr>
          <w:ilvl w:val="0"/>
          <w:numId w:val="3"/>
        </w:numPr>
        <w:spacing w:before="0"/>
        <w:ind w:left="714" w:hanging="357"/>
        <w:jc w:val="both"/>
        <w:rPr>
          <w:rFonts w:ascii="Arial Narrow" w:hAnsi="Arial Narrow"/>
          <w:sz w:val="22"/>
          <w:szCs w:val="22"/>
        </w:rPr>
      </w:pPr>
      <w:r w:rsidRPr="00A409E1">
        <w:rPr>
          <w:rFonts w:ascii="Arial Narrow" w:hAnsi="Arial Narrow"/>
          <w:sz w:val="22"/>
          <w:szCs w:val="22"/>
        </w:rPr>
        <w:t>výměny obslužných armatur a objektů na stávajícím potrubí</w:t>
      </w:r>
    </w:p>
    <w:p w14:paraId="18970373" w14:textId="77777777" w:rsidR="00962E6A" w:rsidRPr="00A409E1" w:rsidRDefault="00962E6A" w:rsidP="00962E6A">
      <w:pPr>
        <w:ind w:right="-2"/>
        <w:jc w:val="both"/>
        <w:rPr>
          <w:rFonts w:ascii="Arial Narrow" w:hAnsi="Arial Narrow"/>
          <w:sz w:val="22"/>
          <w:szCs w:val="22"/>
        </w:rPr>
      </w:pPr>
      <w:r w:rsidRPr="00A409E1">
        <w:rPr>
          <w:rFonts w:ascii="Arial Narrow" w:hAnsi="Arial Narrow"/>
          <w:sz w:val="22"/>
          <w:szCs w:val="22"/>
        </w:rPr>
        <w:t>Odstávky řadů a objektů budou prováděny v době minimálních odběrů.</w:t>
      </w:r>
    </w:p>
    <w:p w14:paraId="746C1B28" w14:textId="77777777" w:rsidR="00962E6A" w:rsidRPr="00A409E1" w:rsidRDefault="00962E6A" w:rsidP="00962E6A">
      <w:pPr>
        <w:ind w:right="-2"/>
        <w:jc w:val="both"/>
        <w:rPr>
          <w:rFonts w:ascii="Arial Narrow" w:hAnsi="Arial Narrow"/>
          <w:sz w:val="22"/>
          <w:szCs w:val="22"/>
        </w:rPr>
      </w:pPr>
      <w:r w:rsidRPr="00A409E1">
        <w:rPr>
          <w:rFonts w:ascii="Arial Narrow" w:hAnsi="Arial Narrow"/>
          <w:sz w:val="22"/>
          <w:szCs w:val="22"/>
        </w:rPr>
        <w:t>Zhotovitel bude při výstavbě postupovat tak, aby minimalizoval počet odstávek a dobu trvání odstávek.</w:t>
      </w:r>
    </w:p>
    <w:p w14:paraId="725AB933" w14:textId="77777777" w:rsidR="00962E6A" w:rsidRPr="00A409E1" w:rsidRDefault="00962E6A" w:rsidP="00962E6A">
      <w:pPr>
        <w:ind w:right="-2"/>
        <w:jc w:val="both"/>
        <w:rPr>
          <w:rFonts w:ascii="Arial Narrow" w:hAnsi="Arial Narrow"/>
          <w:sz w:val="22"/>
          <w:szCs w:val="22"/>
        </w:rPr>
      </w:pPr>
      <w:r w:rsidRPr="00A409E1">
        <w:rPr>
          <w:rFonts w:ascii="Arial Narrow" w:hAnsi="Arial Narrow"/>
          <w:sz w:val="22"/>
          <w:szCs w:val="22"/>
        </w:rPr>
        <w:t>Všechny odstávky vodovodu zhotovitel v dostatečném předstihu (min. 15 pracovních dnů předem) dohodne s provozovatelem. Bez písemného souhlasu provozovatele zhotovitel neprovede žádnou odstávku vodovodu. Maximální možná výluka pro provádění odstávek je 18 hodin.</w:t>
      </w:r>
    </w:p>
    <w:p w14:paraId="1D7FDA7B" w14:textId="77777777" w:rsidR="00962E6A" w:rsidRPr="00A409E1" w:rsidRDefault="00962E6A" w:rsidP="00962E6A">
      <w:pPr>
        <w:ind w:right="-2"/>
        <w:jc w:val="both"/>
        <w:rPr>
          <w:rFonts w:ascii="Arial Narrow" w:hAnsi="Arial Narrow"/>
          <w:sz w:val="22"/>
          <w:szCs w:val="22"/>
        </w:rPr>
      </w:pPr>
      <w:r w:rsidRPr="00A409E1">
        <w:rPr>
          <w:rFonts w:ascii="Arial Narrow" w:hAnsi="Arial Narrow"/>
          <w:sz w:val="22"/>
          <w:szCs w:val="22"/>
        </w:rPr>
        <w:lastRenderedPageBreak/>
        <w:t>Při výstavbě musí být zajištěná dodávka pitné vody pro stávající odběratele:</w:t>
      </w:r>
    </w:p>
    <w:p w14:paraId="4CED6B63" w14:textId="77777777" w:rsidR="00962E6A" w:rsidRPr="00A409E1" w:rsidRDefault="00962E6A" w:rsidP="00962E6A">
      <w:pPr>
        <w:numPr>
          <w:ilvl w:val="0"/>
          <w:numId w:val="4"/>
        </w:numPr>
        <w:spacing w:before="0"/>
        <w:ind w:left="714" w:hanging="357"/>
        <w:jc w:val="both"/>
        <w:rPr>
          <w:rFonts w:ascii="Arial Narrow" w:hAnsi="Arial Narrow"/>
          <w:sz w:val="22"/>
          <w:szCs w:val="22"/>
        </w:rPr>
      </w:pPr>
      <w:r w:rsidRPr="00A409E1">
        <w:rPr>
          <w:rFonts w:ascii="Arial Narrow" w:hAnsi="Arial Narrow"/>
          <w:sz w:val="22"/>
          <w:szCs w:val="22"/>
        </w:rPr>
        <w:t>Stávajícím vodovodem</w:t>
      </w:r>
    </w:p>
    <w:p w14:paraId="4B3D927A" w14:textId="77777777" w:rsidR="00962E6A" w:rsidRPr="00A409E1" w:rsidRDefault="00962E6A" w:rsidP="00962E6A">
      <w:pPr>
        <w:numPr>
          <w:ilvl w:val="0"/>
          <w:numId w:val="4"/>
        </w:numPr>
        <w:spacing w:before="0"/>
        <w:ind w:left="714" w:hanging="357"/>
        <w:jc w:val="both"/>
        <w:rPr>
          <w:rFonts w:ascii="Arial Narrow" w:hAnsi="Arial Narrow"/>
          <w:sz w:val="22"/>
          <w:szCs w:val="22"/>
        </w:rPr>
      </w:pPr>
      <w:r w:rsidRPr="00A409E1">
        <w:rPr>
          <w:rFonts w:ascii="Arial Narrow" w:hAnsi="Arial Narrow"/>
          <w:sz w:val="22"/>
          <w:szCs w:val="22"/>
        </w:rPr>
        <w:t>Náhradním zásobením – provizorní vodovodní řad</w:t>
      </w:r>
    </w:p>
    <w:p w14:paraId="1429202C" w14:textId="77777777" w:rsidR="00962E6A" w:rsidRPr="00A409E1" w:rsidRDefault="00962E6A" w:rsidP="00962E6A">
      <w:pPr>
        <w:numPr>
          <w:ilvl w:val="0"/>
          <w:numId w:val="4"/>
        </w:numPr>
        <w:spacing w:before="0"/>
        <w:ind w:left="714" w:hanging="357"/>
        <w:jc w:val="both"/>
        <w:rPr>
          <w:rFonts w:ascii="Arial Narrow" w:hAnsi="Arial Narrow"/>
          <w:sz w:val="22"/>
          <w:szCs w:val="22"/>
        </w:rPr>
      </w:pPr>
      <w:r w:rsidRPr="00A409E1">
        <w:rPr>
          <w:rFonts w:ascii="Arial Narrow" w:hAnsi="Arial Narrow"/>
          <w:sz w:val="22"/>
          <w:szCs w:val="22"/>
        </w:rPr>
        <w:t>Novým vodovodem přepojeným na stávající vodovod a přípojky</w:t>
      </w:r>
    </w:p>
    <w:p w14:paraId="08C40743" w14:textId="77777777" w:rsidR="00962E6A" w:rsidRPr="00962E6A" w:rsidRDefault="00962E6A" w:rsidP="00962E6A">
      <w:pPr>
        <w:ind w:right="-341"/>
        <w:jc w:val="both"/>
        <w:rPr>
          <w:rFonts w:ascii="Arial Narrow" w:hAnsi="Arial Narrow"/>
          <w:b/>
          <w:sz w:val="22"/>
          <w:szCs w:val="22"/>
        </w:rPr>
      </w:pPr>
      <w:r w:rsidRPr="00962E6A">
        <w:rPr>
          <w:rFonts w:ascii="Arial Narrow" w:hAnsi="Arial Narrow"/>
          <w:b/>
          <w:sz w:val="22"/>
          <w:szCs w:val="22"/>
        </w:rPr>
        <w:t>RUŠENÍ STÁVAJÍCÍCH VODOVODNÍCH OBJEKTŮ</w:t>
      </w:r>
    </w:p>
    <w:p w14:paraId="63574F8F" w14:textId="77777777" w:rsidR="00962E6A" w:rsidRPr="00FF62C2" w:rsidRDefault="00962E6A" w:rsidP="00962E6A">
      <w:pPr>
        <w:pStyle w:val="Zkladntext"/>
        <w:spacing w:before="120" w:after="0" w:line="240" w:lineRule="auto"/>
        <w:rPr>
          <w:szCs w:val="22"/>
        </w:rPr>
      </w:pPr>
      <w:r w:rsidRPr="00FF62C2">
        <w:rPr>
          <w:szCs w:val="22"/>
        </w:rPr>
        <w:t xml:space="preserve">Rušené vodovodní potrubí bude zalito </w:t>
      </w:r>
      <w:proofErr w:type="spellStart"/>
      <w:r w:rsidRPr="00FF62C2">
        <w:rPr>
          <w:szCs w:val="22"/>
        </w:rPr>
        <w:t>cementopopílkovou</w:t>
      </w:r>
      <w:proofErr w:type="spellEnd"/>
      <w:r w:rsidRPr="00FF62C2">
        <w:rPr>
          <w:szCs w:val="22"/>
        </w:rPr>
        <w:t xml:space="preserve"> směsí a konce zrušených vodovodů (včetně každého přerušení a odbočky) budou zaslepeny popř. zabetonovány.</w:t>
      </w:r>
    </w:p>
    <w:p w14:paraId="2793FFF6" w14:textId="77777777" w:rsidR="00962E6A" w:rsidRDefault="00962E6A" w:rsidP="00962E6A">
      <w:pPr>
        <w:pStyle w:val="Zkladntext"/>
        <w:spacing w:before="120" w:after="0" w:line="240" w:lineRule="auto"/>
        <w:rPr>
          <w:szCs w:val="22"/>
        </w:rPr>
      </w:pPr>
      <w:r w:rsidRPr="00875FE4">
        <w:rPr>
          <w:szCs w:val="22"/>
        </w:rPr>
        <w:t xml:space="preserve">V místě </w:t>
      </w:r>
      <w:proofErr w:type="spellStart"/>
      <w:r w:rsidRPr="00875FE4">
        <w:rPr>
          <w:szCs w:val="22"/>
        </w:rPr>
        <w:t>propojů</w:t>
      </w:r>
      <w:proofErr w:type="spellEnd"/>
      <w:r w:rsidRPr="00875FE4">
        <w:rPr>
          <w:szCs w:val="22"/>
        </w:rPr>
        <w:t xml:space="preserve"> bude stávající potrubí vytěženo při výstavbě nového propoje a</w:t>
      </w:r>
      <w:r>
        <w:rPr>
          <w:szCs w:val="22"/>
        </w:rPr>
        <w:t xml:space="preserve"> předáno oprávněné osobě s nakládáním s tímto odpadem.</w:t>
      </w:r>
    </w:p>
    <w:p w14:paraId="73CF4021" w14:textId="77777777" w:rsidR="00962E6A" w:rsidRPr="00962E6A" w:rsidRDefault="00962E6A" w:rsidP="00962E6A">
      <w:pPr>
        <w:pStyle w:val="Zkladntext"/>
        <w:spacing w:before="120" w:after="0" w:line="240" w:lineRule="auto"/>
        <w:rPr>
          <w:szCs w:val="22"/>
        </w:rPr>
      </w:pPr>
    </w:p>
    <w:tbl>
      <w:tblPr>
        <w:tblW w:w="8935" w:type="dxa"/>
        <w:tblInd w:w="-15" w:type="dxa"/>
        <w:tblLayout w:type="fixed"/>
        <w:tblCellMar>
          <w:left w:w="70" w:type="dxa"/>
          <w:right w:w="70" w:type="dxa"/>
        </w:tblCellMar>
        <w:tblLook w:val="00A0" w:firstRow="1" w:lastRow="0" w:firstColumn="1" w:lastColumn="0" w:noHBand="0" w:noVBand="0"/>
      </w:tblPr>
      <w:tblGrid>
        <w:gridCol w:w="2533"/>
        <w:gridCol w:w="1042"/>
        <w:gridCol w:w="1192"/>
        <w:gridCol w:w="1042"/>
        <w:gridCol w:w="1042"/>
        <w:gridCol w:w="1042"/>
        <w:gridCol w:w="1042"/>
      </w:tblGrid>
      <w:tr w:rsidR="00962E6A" w:rsidRPr="00FF62C2" w14:paraId="0C9FABDB" w14:textId="77777777" w:rsidTr="00962E6A">
        <w:trPr>
          <w:trHeight w:val="304"/>
        </w:trPr>
        <w:tc>
          <w:tcPr>
            <w:tcW w:w="2533" w:type="dxa"/>
            <w:vMerge w:val="restart"/>
            <w:tcBorders>
              <w:top w:val="single" w:sz="12" w:space="0" w:color="auto"/>
              <w:left w:val="single" w:sz="12" w:space="0" w:color="auto"/>
              <w:bottom w:val="single" w:sz="8" w:space="0" w:color="000000"/>
              <w:right w:val="single" w:sz="12" w:space="0" w:color="auto"/>
            </w:tcBorders>
            <w:shd w:val="clear" w:color="000000" w:fill="D7E4BC"/>
            <w:noWrap/>
            <w:vAlign w:val="center"/>
          </w:tcPr>
          <w:p w14:paraId="70DC21EE" w14:textId="77777777" w:rsidR="00962E6A" w:rsidRPr="00FF62C2" w:rsidRDefault="00962E6A" w:rsidP="00962E6A">
            <w:pPr>
              <w:rPr>
                <w:rFonts w:ascii="Arial Narrow" w:hAnsi="Arial Narrow"/>
                <w:b/>
              </w:rPr>
            </w:pPr>
          </w:p>
          <w:p w14:paraId="480E8FB0" w14:textId="77777777" w:rsidR="00962E6A" w:rsidRPr="00FF62C2" w:rsidRDefault="00962E6A" w:rsidP="00962E6A">
            <w:pPr>
              <w:rPr>
                <w:rFonts w:ascii="Arial Narrow" w:hAnsi="Arial Narrow"/>
                <w:b/>
              </w:rPr>
            </w:pPr>
            <w:r w:rsidRPr="00FF62C2">
              <w:rPr>
                <w:rFonts w:ascii="Arial Narrow" w:hAnsi="Arial Narrow"/>
                <w:b/>
              </w:rPr>
              <w:t>Způsob rušení</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71AB1FE3" w14:textId="77777777" w:rsidR="00962E6A" w:rsidRPr="00FF62C2" w:rsidRDefault="00962E6A" w:rsidP="00962E6A">
            <w:pPr>
              <w:jc w:val="center"/>
              <w:rPr>
                <w:rFonts w:ascii="Arial Narrow" w:hAnsi="Arial Narrow"/>
                <w:b/>
              </w:rPr>
            </w:pPr>
            <w:r w:rsidRPr="00FF62C2">
              <w:rPr>
                <w:rFonts w:ascii="Arial Narrow" w:hAnsi="Arial Narrow"/>
                <w:b/>
                <w:sz w:val="18"/>
                <w:szCs w:val="18"/>
              </w:rPr>
              <w:t>TVÁRNÁ LITINA</w:t>
            </w:r>
          </w:p>
        </w:tc>
        <w:tc>
          <w:tcPr>
            <w:tcW w:w="1192" w:type="dxa"/>
            <w:tcBorders>
              <w:top w:val="single" w:sz="12" w:space="0" w:color="auto"/>
              <w:left w:val="single" w:sz="12" w:space="0" w:color="auto"/>
              <w:bottom w:val="single" w:sz="12" w:space="0" w:color="auto"/>
              <w:right w:val="single" w:sz="12" w:space="0" w:color="auto"/>
            </w:tcBorders>
            <w:shd w:val="clear" w:color="000000" w:fill="D7E4BC"/>
          </w:tcPr>
          <w:p w14:paraId="4CF33635" w14:textId="77777777" w:rsidR="00962E6A" w:rsidRPr="00FF62C2" w:rsidRDefault="00962E6A" w:rsidP="00962E6A">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29737B14" w14:textId="77777777" w:rsidR="00962E6A" w:rsidRPr="00FF62C2" w:rsidRDefault="00962E6A" w:rsidP="00962E6A">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4E45705A" w14:textId="77777777" w:rsidR="00962E6A" w:rsidRPr="00FF62C2" w:rsidRDefault="00962E6A" w:rsidP="00962E6A">
            <w:pPr>
              <w:jc w:val="center"/>
              <w:rPr>
                <w:rFonts w:ascii="Arial Narrow" w:hAnsi="Arial Narrow"/>
                <w:b/>
              </w:rPr>
            </w:pPr>
            <w:r w:rsidRPr="00FF62C2">
              <w:rPr>
                <w:rFonts w:ascii="Arial Narrow" w:hAnsi="Arial Narrow"/>
                <w:b/>
                <w:sz w:val="18"/>
                <w:szCs w:val="18"/>
              </w:rPr>
              <w:t>TVÁRNÁ LITINA</w:t>
            </w:r>
          </w:p>
        </w:tc>
        <w:tc>
          <w:tcPr>
            <w:tcW w:w="1042" w:type="dxa"/>
            <w:tcBorders>
              <w:top w:val="single" w:sz="12" w:space="0" w:color="auto"/>
              <w:left w:val="single" w:sz="12" w:space="0" w:color="auto"/>
              <w:bottom w:val="single" w:sz="12" w:space="0" w:color="auto"/>
              <w:right w:val="single" w:sz="12" w:space="0" w:color="auto"/>
            </w:tcBorders>
            <w:shd w:val="clear" w:color="000000" w:fill="D7E4BC"/>
          </w:tcPr>
          <w:p w14:paraId="58F40E7A" w14:textId="77777777" w:rsidR="00962E6A" w:rsidRPr="00FF62C2" w:rsidRDefault="00962E6A" w:rsidP="00962E6A">
            <w:pPr>
              <w:jc w:val="center"/>
              <w:rPr>
                <w:rFonts w:ascii="Arial Narrow" w:hAnsi="Arial Narrow"/>
                <w:b/>
              </w:rPr>
            </w:pPr>
            <w:r w:rsidRPr="00FF62C2">
              <w:rPr>
                <w:rFonts w:ascii="Arial Narrow" w:hAnsi="Arial Narrow"/>
                <w:b/>
                <w:sz w:val="18"/>
                <w:szCs w:val="18"/>
              </w:rPr>
              <w:t>TVÁRNÁ LITINA</w:t>
            </w:r>
          </w:p>
        </w:tc>
        <w:tc>
          <w:tcPr>
            <w:tcW w:w="1042" w:type="dxa"/>
            <w:vMerge w:val="restart"/>
            <w:tcBorders>
              <w:top w:val="single" w:sz="12" w:space="0" w:color="auto"/>
              <w:left w:val="single" w:sz="12" w:space="0" w:color="auto"/>
              <w:bottom w:val="single" w:sz="12" w:space="0" w:color="auto"/>
              <w:right w:val="single" w:sz="12" w:space="0" w:color="auto"/>
            </w:tcBorders>
            <w:shd w:val="clear" w:color="000000" w:fill="D7E4BC"/>
            <w:vAlign w:val="center"/>
          </w:tcPr>
          <w:p w14:paraId="25DC39BC" w14:textId="77777777" w:rsidR="00962E6A" w:rsidRPr="00FF62C2" w:rsidRDefault="00962E6A" w:rsidP="00962E6A">
            <w:pPr>
              <w:jc w:val="center"/>
              <w:rPr>
                <w:rFonts w:ascii="Arial Narrow" w:hAnsi="Arial Narrow"/>
                <w:b/>
              </w:rPr>
            </w:pPr>
            <w:r w:rsidRPr="00FF62C2">
              <w:rPr>
                <w:rFonts w:ascii="Arial Narrow" w:hAnsi="Arial Narrow"/>
                <w:b/>
              </w:rPr>
              <w:t>Délka celkem</w:t>
            </w:r>
          </w:p>
        </w:tc>
      </w:tr>
      <w:tr w:rsidR="00962E6A" w:rsidRPr="00FF62C2" w14:paraId="0688DEAF" w14:textId="77777777" w:rsidTr="00962E6A">
        <w:trPr>
          <w:trHeight w:val="319"/>
        </w:trPr>
        <w:tc>
          <w:tcPr>
            <w:tcW w:w="2533" w:type="dxa"/>
            <w:vMerge/>
            <w:tcBorders>
              <w:top w:val="single" w:sz="8" w:space="0" w:color="auto"/>
              <w:left w:val="single" w:sz="12" w:space="0" w:color="auto"/>
              <w:bottom w:val="single" w:sz="12" w:space="0" w:color="auto"/>
              <w:right w:val="single" w:sz="12" w:space="0" w:color="auto"/>
            </w:tcBorders>
            <w:vAlign w:val="center"/>
          </w:tcPr>
          <w:p w14:paraId="649099C4" w14:textId="77777777" w:rsidR="00962E6A" w:rsidRPr="00FF62C2" w:rsidRDefault="00962E6A" w:rsidP="00962E6A">
            <w:pPr>
              <w:rPr>
                <w:rFonts w:ascii="Arial Narrow" w:hAnsi="Arial Narrow"/>
                <w:sz w:val="22"/>
                <w:szCs w:val="22"/>
              </w:rPr>
            </w:pPr>
          </w:p>
        </w:tc>
        <w:tc>
          <w:tcPr>
            <w:tcW w:w="104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1A67F0A9" w14:textId="77777777" w:rsidR="00962E6A" w:rsidRPr="00FF62C2" w:rsidRDefault="00962E6A" w:rsidP="00962E6A">
            <w:pPr>
              <w:jc w:val="center"/>
              <w:rPr>
                <w:rFonts w:ascii="Arial Narrow" w:hAnsi="Arial Narrow"/>
                <w:b/>
                <w:sz w:val="22"/>
                <w:szCs w:val="22"/>
              </w:rPr>
            </w:pPr>
            <w:r w:rsidRPr="00FF62C2">
              <w:rPr>
                <w:rFonts w:ascii="Arial Narrow" w:hAnsi="Arial Narrow"/>
                <w:b/>
                <w:sz w:val="22"/>
                <w:szCs w:val="22"/>
              </w:rPr>
              <w:t>DN 80</w:t>
            </w:r>
          </w:p>
        </w:tc>
        <w:tc>
          <w:tcPr>
            <w:tcW w:w="1192" w:type="dxa"/>
            <w:tcBorders>
              <w:top w:val="single" w:sz="12" w:space="0" w:color="auto"/>
              <w:left w:val="single" w:sz="12" w:space="0" w:color="auto"/>
              <w:bottom w:val="single" w:sz="12" w:space="0" w:color="auto"/>
              <w:right w:val="single" w:sz="12" w:space="0" w:color="auto"/>
            </w:tcBorders>
            <w:shd w:val="clear" w:color="auto" w:fill="D6E3BC" w:themeFill="accent3" w:themeFillTint="66"/>
          </w:tcPr>
          <w:p w14:paraId="208851EC" w14:textId="77777777" w:rsidR="00962E6A" w:rsidRPr="00FF62C2" w:rsidRDefault="00962E6A" w:rsidP="00962E6A">
            <w:pPr>
              <w:jc w:val="center"/>
              <w:rPr>
                <w:rFonts w:ascii="Arial Narrow" w:hAnsi="Arial Narrow"/>
                <w:b/>
                <w:sz w:val="22"/>
                <w:szCs w:val="22"/>
              </w:rPr>
            </w:pPr>
            <w:r w:rsidRPr="00FF62C2">
              <w:rPr>
                <w:rFonts w:ascii="Arial Narrow" w:hAnsi="Arial Narrow"/>
                <w:b/>
                <w:sz w:val="22"/>
                <w:szCs w:val="22"/>
              </w:rPr>
              <w:t>DN 100</w:t>
            </w:r>
          </w:p>
        </w:tc>
        <w:tc>
          <w:tcPr>
            <w:tcW w:w="1042" w:type="dxa"/>
            <w:tcBorders>
              <w:left w:val="single" w:sz="12" w:space="0" w:color="auto"/>
              <w:bottom w:val="single" w:sz="12" w:space="0" w:color="auto"/>
              <w:right w:val="single" w:sz="12" w:space="0" w:color="auto"/>
            </w:tcBorders>
          </w:tcPr>
          <w:p w14:paraId="28BB8C00" w14:textId="77777777" w:rsidR="00962E6A" w:rsidRPr="00FF62C2" w:rsidRDefault="00962E6A" w:rsidP="00962E6A">
            <w:pPr>
              <w:jc w:val="center"/>
              <w:rPr>
                <w:rFonts w:ascii="Arial Narrow" w:hAnsi="Arial Narrow"/>
                <w:b/>
                <w:sz w:val="22"/>
                <w:szCs w:val="22"/>
              </w:rPr>
            </w:pPr>
            <w:r w:rsidRPr="00FF62C2">
              <w:rPr>
                <w:rFonts w:ascii="Arial Narrow" w:hAnsi="Arial Narrow"/>
                <w:b/>
                <w:sz w:val="22"/>
                <w:szCs w:val="22"/>
              </w:rPr>
              <w:t>DN 125</w:t>
            </w:r>
          </w:p>
        </w:tc>
        <w:tc>
          <w:tcPr>
            <w:tcW w:w="1042" w:type="dxa"/>
            <w:tcBorders>
              <w:left w:val="single" w:sz="12" w:space="0" w:color="auto"/>
              <w:bottom w:val="single" w:sz="12" w:space="0" w:color="auto"/>
              <w:right w:val="single" w:sz="12" w:space="0" w:color="auto"/>
            </w:tcBorders>
          </w:tcPr>
          <w:p w14:paraId="3DF6977E" w14:textId="77777777" w:rsidR="00962E6A" w:rsidRPr="00FF62C2" w:rsidRDefault="00962E6A" w:rsidP="00962E6A">
            <w:pPr>
              <w:jc w:val="center"/>
              <w:rPr>
                <w:rFonts w:ascii="Arial Narrow" w:hAnsi="Arial Narrow"/>
                <w:b/>
                <w:sz w:val="22"/>
                <w:szCs w:val="22"/>
              </w:rPr>
            </w:pPr>
            <w:r w:rsidRPr="00FF62C2">
              <w:rPr>
                <w:rFonts w:ascii="Arial Narrow" w:hAnsi="Arial Narrow"/>
                <w:b/>
                <w:sz w:val="22"/>
                <w:szCs w:val="22"/>
              </w:rPr>
              <w:t>DN 150</w:t>
            </w:r>
          </w:p>
        </w:tc>
        <w:tc>
          <w:tcPr>
            <w:tcW w:w="1042" w:type="dxa"/>
            <w:tcBorders>
              <w:left w:val="single" w:sz="12" w:space="0" w:color="auto"/>
              <w:bottom w:val="single" w:sz="12" w:space="0" w:color="auto"/>
              <w:right w:val="single" w:sz="12" w:space="0" w:color="auto"/>
            </w:tcBorders>
          </w:tcPr>
          <w:p w14:paraId="381E9F28" w14:textId="77777777" w:rsidR="00962E6A" w:rsidRPr="00FF62C2" w:rsidRDefault="00962E6A" w:rsidP="00962E6A">
            <w:pPr>
              <w:jc w:val="center"/>
              <w:rPr>
                <w:rFonts w:ascii="Arial Narrow" w:hAnsi="Arial Narrow"/>
                <w:b/>
                <w:sz w:val="22"/>
                <w:szCs w:val="22"/>
              </w:rPr>
            </w:pPr>
            <w:r w:rsidRPr="00FF62C2">
              <w:rPr>
                <w:rFonts w:ascii="Arial Narrow" w:hAnsi="Arial Narrow"/>
                <w:b/>
                <w:sz w:val="22"/>
                <w:szCs w:val="22"/>
              </w:rPr>
              <w:t>DN 400</w:t>
            </w:r>
          </w:p>
        </w:tc>
        <w:tc>
          <w:tcPr>
            <w:tcW w:w="1042" w:type="dxa"/>
            <w:vMerge/>
            <w:tcBorders>
              <w:left w:val="single" w:sz="12" w:space="0" w:color="auto"/>
              <w:bottom w:val="single" w:sz="12" w:space="0" w:color="auto"/>
              <w:right w:val="single" w:sz="12" w:space="0" w:color="auto"/>
            </w:tcBorders>
            <w:vAlign w:val="center"/>
          </w:tcPr>
          <w:p w14:paraId="09CC87F8" w14:textId="77777777" w:rsidR="00962E6A" w:rsidRPr="00FF62C2" w:rsidRDefault="00962E6A" w:rsidP="00962E6A">
            <w:pPr>
              <w:jc w:val="center"/>
              <w:rPr>
                <w:rFonts w:ascii="Arial Narrow" w:hAnsi="Arial Narrow"/>
                <w:b/>
                <w:sz w:val="22"/>
                <w:szCs w:val="22"/>
              </w:rPr>
            </w:pPr>
          </w:p>
        </w:tc>
      </w:tr>
      <w:tr w:rsidR="00962E6A" w:rsidRPr="00FF62C2" w14:paraId="073BBAEF" w14:textId="77777777" w:rsidTr="00962E6A">
        <w:trPr>
          <w:trHeight w:val="304"/>
        </w:trPr>
        <w:tc>
          <w:tcPr>
            <w:tcW w:w="2533" w:type="dxa"/>
            <w:tcBorders>
              <w:top w:val="single" w:sz="12" w:space="0" w:color="auto"/>
              <w:left w:val="single" w:sz="12" w:space="0" w:color="auto"/>
              <w:bottom w:val="single" w:sz="4" w:space="0" w:color="auto"/>
              <w:right w:val="single" w:sz="12" w:space="0" w:color="auto"/>
            </w:tcBorders>
            <w:shd w:val="clear" w:color="000000" w:fill="EAF1DD"/>
            <w:noWrap/>
            <w:vAlign w:val="center"/>
          </w:tcPr>
          <w:p w14:paraId="4BD38BC8" w14:textId="77777777" w:rsidR="00962E6A" w:rsidRPr="00FF62C2" w:rsidRDefault="00962E6A" w:rsidP="00962E6A">
            <w:pPr>
              <w:rPr>
                <w:rFonts w:ascii="Arial Narrow" w:hAnsi="Arial Narrow"/>
                <w:sz w:val="22"/>
                <w:szCs w:val="22"/>
              </w:rPr>
            </w:pPr>
            <w:r w:rsidRPr="00FF62C2">
              <w:rPr>
                <w:rFonts w:ascii="Arial Narrow" w:hAnsi="Arial Narrow"/>
                <w:sz w:val="22"/>
                <w:szCs w:val="22"/>
              </w:rPr>
              <w:t>Zalití</w:t>
            </w:r>
          </w:p>
        </w:tc>
        <w:tc>
          <w:tcPr>
            <w:tcW w:w="1042" w:type="dxa"/>
            <w:tcBorders>
              <w:top w:val="single" w:sz="12" w:space="0" w:color="auto"/>
              <w:left w:val="single" w:sz="12" w:space="0" w:color="auto"/>
              <w:bottom w:val="single" w:sz="4" w:space="0" w:color="auto"/>
              <w:right w:val="single" w:sz="12" w:space="0" w:color="auto"/>
            </w:tcBorders>
          </w:tcPr>
          <w:p w14:paraId="0DA657F1"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78</w:t>
            </w:r>
          </w:p>
        </w:tc>
        <w:tc>
          <w:tcPr>
            <w:tcW w:w="1192" w:type="dxa"/>
            <w:tcBorders>
              <w:top w:val="single" w:sz="12" w:space="0" w:color="auto"/>
              <w:left w:val="single" w:sz="12" w:space="0" w:color="auto"/>
              <w:bottom w:val="single" w:sz="4" w:space="0" w:color="auto"/>
              <w:right w:val="single" w:sz="12" w:space="0" w:color="auto"/>
            </w:tcBorders>
          </w:tcPr>
          <w:p w14:paraId="41887BB0"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59</w:t>
            </w:r>
          </w:p>
        </w:tc>
        <w:tc>
          <w:tcPr>
            <w:tcW w:w="1042" w:type="dxa"/>
            <w:tcBorders>
              <w:top w:val="single" w:sz="12" w:space="0" w:color="auto"/>
              <w:left w:val="single" w:sz="12" w:space="0" w:color="auto"/>
              <w:bottom w:val="single" w:sz="4" w:space="0" w:color="auto"/>
              <w:right w:val="single" w:sz="12" w:space="0" w:color="auto"/>
            </w:tcBorders>
          </w:tcPr>
          <w:p w14:paraId="2BFDDF30"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110</w:t>
            </w:r>
          </w:p>
        </w:tc>
        <w:tc>
          <w:tcPr>
            <w:tcW w:w="1042" w:type="dxa"/>
            <w:tcBorders>
              <w:top w:val="single" w:sz="12" w:space="0" w:color="auto"/>
              <w:left w:val="single" w:sz="12" w:space="0" w:color="auto"/>
              <w:bottom w:val="single" w:sz="4" w:space="0" w:color="auto"/>
              <w:right w:val="single" w:sz="12" w:space="0" w:color="auto"/>
            </w:tcBorders>
          </w:tcPr>
          <w:p w14:paraId="4567FC85"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45</w:t>
            </w:r>
          </w:p>
        </w:tc>
        <w:tc>
          <w:tcPr>
            <w:tcW w:w="1042" w:type="dxa"/>
            <w:tcBorders>
              <w:top w:val="single" w:sz="12" w:space="0" w:color="auto"/>
              <w:left w:val="single" w:sz="12" w:space="0" w:color="auto"/>
              <w:bottom w:val="single" w:sz="4" w:space="0" w:color="auto"/>
              <w:right w:val="single" w:sz="12" w:space="0" w:color="auto"/>
            </w:tcBorders>
          </w:tcPr>
          <w:p w14:paraId="414F4A1E"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200,5</w:t>
            </w:r>
          </w:p>
        </w:tc>
        <w:tc>
          <w:tcPr>
            <w:tcW w:w="1042" w:type="dxa"/>
            <w:tcBorders>
              <w:top w:val="single" w:sz="12" w:space="0" w:color="auto"/>
              <w:left w:val="single" w:sz="12" w:space="0" w:color="auto"/>
              <w:bottom w:val="single" w:sz="4" w:space="0" w:color="auto"/>
              <w:right w:val="single" w:sz="12" w:space="0" w:color="auto"/>
            </w:tcBorders>
            <w:vAlign w:val="center"/>
          </w:tcPr>
          <w:p w14:paraId="19DB2589"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492,5</w:t>
            </w:r>
          </w:p>
        </w:tc>
      </w:tr>
      <w:tr w:rsidR="00962E6A" w:rsidRPr="00FF62C2" w14:paraId="7DEE306B" w14:textId="77777777" w:rsidTr="00962E6A">
        <w:trPr>
          <w:trHeight w:val="304"/>
        </w:trPr>
        <w:tc>
          <w:tcPr>
            <w:tcW w:w="2533" w:type="dxa"/>
            <w:tcBorders>
              <w:top w:val="single" w:sz="4" w:space="0" w:color="auto"/>
              <w:left w:val="single" w:sz="12" w:space="0" w:color="auto"/>
              <w:bottom w:val="single" w:sz="4" w:space="0" w:color="auto"/>
              <w:right w:val="single" w:sz="12" w:space="0" w:color="auto"/>
            </w:tcBorders>
            <w:shd w:val="clear" w:color="000000" w:fill="EAF1DD"/>
            <w:noWrap/>
            <w:vAlign w:val="center"/>
          </w:tcPr>
          <w:p w14:paraId="197F2537" w14:textId="77777777" w:rsidR="00962E6A" w:rsidRPr="00FF62C2" w:rsidRDefault="00962E6A" w:rsidP="00962E6A">
            <w:pPr>
              <w:rPr>
                <w:rFonts w:ascii="Arial Narrow" w:hAnsi="Arial Narrow"/>
                <w:sz w:val="22"/>
                <w:szCs w:val="22"/>
              </w:rPr>
            </w:pPr>
            <w:r w:rsidRPr="00FF62C2">
              <w:rPr>
                <w:rFonts w:ascii="Arial Narrow" w:hAnsi="Arial Narrow"/>
                <w:sz w:val="22"/>
                <w:szCs w:val="22"/>
              </w:rPr>
              <w:t>Vytěžení</w:t>
            </w:r>
          </w:p>
        </w:tc>
        <w:tc>
          <w:tcPr>
            <w:tcW w:w="1042" w:type="dxa"/>
            <w:tcBorders>
              <w:top w:val="single" w:sz="4" w:space="0" w:color="auto"/>
              <w:left w:val="single" w:sz="12" w:space="0" w:color="auto"/>
              <w:bottom w:val="single" w:sz="4" w:space="0" w:color="auto"/>
              <w:right w:val="single" w:sz="12" w:space="0" w:color="auto"/>
            </w:tcBorders>
          </w:tcPr>
          <w:p w14:paraId="3DC35FE9"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12,5</w:t>
            </w:r>
          </w:p>
        </w:tc>
        <w:tc>
          <w:tcPr>
            <w:tcW w:w="1192" w:type="dxa"/>
            <w:tcBorders>
              <w:top w:val="single" w:sz="4" w:space="0" w:color="auto"/>
              <w:left w:val="single" w:sz="12" w:space="0" w:color="auto"/>
              <w:bottom w:val="single" w:sz="4" w:space="0" w:color="auto"/>
              <w:right w:val="single" w:sz="12" w:space="0" w:color="auto"/>
            </w:tcBorders>
          </w:tcPr>
          <w:p w14:paraId="0B433894"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11</w:t>
            </w:r>
          </w:p>
        </w:tc>
        <w:tc>
          <w:tcPr>
            <w:tcW w:w="1042" w:type="dxa"/>
            <w:tcBorders>
              <w:top w:val="single" w:sz="4" w:space="0" w:color="auto"/>
              <w:left w:val="single" w:sz="12" w:space="0" w:color="auto"/>
              <w:bottom w:val="single" w:sz="4" w:space="0" w:color="auto"/>
              <w:right w:val="single" w:sz="12" w:space="0" w:color="auto"/>
            </w:tcBorders>
          </w:tcPr>
          <w:p w14:paraId="2CDE2B75"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151</w:t>
            </w:r>
          </w:p>
        </w:tc>
        <w:tc>
          <w:tcPr>
            <w:tcW w:w="1042" w:type="dxa"/>
            <w:tcBorders>
              <w:top w:val="single" w:sz="4" w:space="0" w:color="auto"/>
              <w:left w:val="single" w:sz="12" w:space="0" w:color="auto"/>
              <w:bottom w:val="single" w:sz="4" w:space="0" w:color="auto"/>
              <w:right w:val="single" w:sz="12" w:space="0" w:color="auto"/>
            </w:tcBorders>
          </w:tcPr>
          <w:p w14:paraId="6235E8FD"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27</w:t>
            </w:r>
          </w:p>
        </w:tc>
        <w:tc>
          <w:tcPr>
            <w:tcW w:w="1042" w:type="dxa"/>
            <w:tcBorders>
              <w:top w:val="single" w:sz="4" w:space="0" w:color="auto"/>
              <w:left w:val="single" w:sz="12" w:space="0" w:color="auto"/>
              <w:bottom w:val="single" w:sz="4" w:space="0" w:color="auto"/>
              <w:right w:val="single" w:sz="12" w:space="0" w:color="auto"/>
            </w:tcBorders>
          </w:tcPr>
          <w:p w14:paraId="493828AC"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141,5</w:t>
            </w:r>
          </w:p>
        </w:tc>
        <w:tc>
          <w:tcPr>
            <w:tcW w:w="1042" w:type="dxa"/>
            <w:tcBorders>
              <w:top w:val="single" w:sz="4" w:space="0" w:color="auto"/>
              <w:left w:val="single" w:sz="12" w:space="0" w:color="auto"/>
              <w:bottom w:val="single" w:sz="4" w:space="0" w:color="auto"/>
              <w:right w:val="single" w:sz="12" w:space="0" w:color="auto"/>
            </w:tcBorders>
            <w:vAlign w:val="center"/>
          </w:tcPr>
          <w:p w14:paraId="0A7D2481"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343</w:t>
            </w:r>
          </w:p>
        </w:tc>
      </w:tr>
      <w:tr w:rsidR="00962E6A" w:rsidRPr="00FF62C2" w14:paraId="635FF123" w14:textId="77777777" w:rsidTr="00962E6A">
        <w:trPr>
          <w:trHeight w:val="319"/>
        </w:trPr>
        <w:tc>
          <w:tcPr>
            <w:tcW w:w="2533" w:type="dxa"/>
            <w:tcBorders>
              <w:top w:val="single" w:sz="12" w:space="0" w:color="auto"/>
              <w:left w:val="single" w:sz="12" w:space="0" w:color="auto"/>
              <w:bottom w:val="single" w:sz="12" w:space="0" w:color="auto"/>
              <w:right w:val="single" w:sz="12" w:space="0" w:color="auto"/>
            </w:tcBorders>
            <w:shd w:val="clear" w:color="000000" w:fill="EAF1DD"/>
            <w:noWrap/>
            <w:vAlign w:val="center"/>
          </w:tcPr>
          <w:p w14:paraId="35C4649E" w14:textId="77777777" w:rsidR="00962E6A" w:rsidRPr="00FF62C2" w:rsidRDefault="00962E6A" w:rsidP="00962E6A">
            <w:pPr>
              <w:rPr>
                <w:rFonts w:ascii="Arial Narrow" w:hAnsi="Arial Narrow"/>
                <w:b/>
                <w:sz w:val="22"/>
                <w:szCs w:val="22"/>
              </w:rPr>
            </w:pPr>
            <w:r w:rsidRPr="00FF62C2">
              <w:rPr>
                <w:rFonts w:ascii="Arial Narrow" w:hAnsi="Arial Narrow"/>
                <w:b/>
                <w:sz w:val="22"/>
                <w:szCs w:val="22"/>
              </w:rPr>
              <w:t xml:space="preserve">Délka celkem </w:t>
            </w:r>
            <w:r w:rsidRPr="00FF62C2">
              <w:rPr>
                <w:rFonts w:ascii="Arial Narrow" w:hAnsi="Arial Narrow"/>
                <w:b/>
                <w:sz w:val="22"/>
                <w:szCs w:val="22"/>
                <w:lang w:val="en-US"/>
              </w:rPr>
              <w:t>[m]</w:t>
            </w:r>
          </w:p>
        </w:tc>
        <w:tc>
          <w:tcPr>
            <w:tcW w:w="1042" w:type="dxa"/>
            <w:tcBorders>
              <w:top w:val="single" w:sz="12" w:space="0" w:color="auto"/>
              <w:left w:val="single" w:sz="12" w:space="0" w:color="auto"/>
              <w:bottom w:val="single" w:sz="12" w:space="0" w:color="auto"/>
              <w:right w:val="single" w:sz="12" w:space="0" w:color="auto"/>
            </w:tcBorders>
          </w:tcPr>
          <w:p w14:paraId="4A54E308"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90,5</w:t>
            </w:r>
          </w:p>
        </w:tc>
        <w:tc>
          <w:tcPr>
            <w:tcW w:w="1192" w:type="dxa"/>
            <w:tcBorders>
              <w:top w:val="single" w:sz="12" w:space="0" w:color="auto"/>
              <w:left w:val="single" w:sz="12" w:space="0" w:color="auto"/>
              <w:bottom w:val="single" w:sz="12" w:space="0" w:color="auto"/>
              <w:right w:val="single" w:sz="12" w:space="0" w:color="auto"/>
            </w:tcBorders>
          </w:tcPr>
          <w:p w14:paraId="35967762"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70</w:t>
            </w:r>
          </w:p>
        </w:tc>
        <w:tc>
          <w:tcPr>
            <w:tcW w:w="1042" w:type="dxa"/>
            <w:tcBorders>
              <w:top w:val="single" w:sz="12" w:space="0" w:color="auto"/>
              <w:left w:val="single" w:sz="12" w:space="0" w:color="auto"/>
              <w:bottom w:val="single" w:sz="12" w:space="0" w:color="auto"/>
              <w:right w:val="single" w:sz="12" w:space="0" w:color="auto"/>
            </w:tcBorders>
          </w:tcPr>
          <w:p w14:paraId="686EBD65"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261</w:t>
            </w:r>
          </w:p>
        </w:tc>
        <w:tc>
          <w:tcPr>
            <w:tcW w:w="1042" w:type="dxa"/>
            <w:tcBorders>
              <w:top w:val="single" w:sz="12" w:space="0" w:color="auto"/>
              <w:left w:val="single" w:sz="12" w:space="0" w:color="auto"/>
              <w:bottom w:val="single" w:sz="12" w:space="0" w:color="auto"/>
              <w:right w:val="single" w:sz="12" w:space="0" w:color="auto"/>
            </w:tcBorders>
          </w:tcPr>
          <w:p w14:paraId="7B64C0E0"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72</w:t>
            </w:r>
          </w:p>
        </w:tc>
        <w:tc>
          <w:tcPr>
            <w:tcW w:w="1042" w:type="dxa"/>
            <w:tcBorders>
              <w:top w:val="single" w:sz="12" w:space="0" w:color="auto"/>
              <w:left w:val="single" w:sz="12" w:space="0" w:color="auto"/>
              <w:bottom w:val="single" w:sz="12" w:space="0" w:color="auto"/>
              <w:right w:val="single" w:sz="12" w:space="0" w:color="auto"/>
            </w:tcBorders>
          </w:tcPr>
          <w:p w14:paraId="634854DF"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342</w:t>
            </w:r>
          </w:p>
        </w:tc>
        <w:tc>
          <w:tcPr>
            <w:tcW w:w="1042" w:type="dxa"/>
            <w:tcBorders>
              <w:top w:val="single" w:sz="12" w:space="0" w:color="auto"/>
              <w:left w:val="single" w:sz="12" w:space="0" w:color="auto"/>
              <w:bottom w:val="single" w:sz="12" w:space="0" w:color="auto"/>
              <w:right w:val="single" w:sz="12" w:space="0" w:color="auto"/>
            </w:tcBorders>
            <w:vAlign w:val="center"/>
          </w:tcPr>
          <w:p w14:paraId="68ECE6D2" w14:textId="77777777" w:rsidR="00962E6A" w:rsidRPr="00FF62C2" w:rsidRDefault="00962E6A" w:rsidP="00962E6A">
            <w:pPr>
              <w:jc w:val="center"/>
              <w:rPr>
                <w:rFonts w:ascii="Arial Narrow" w:hAnsi="Arial Narrow"/>
                <w:sz w:val="22"/>
                <w:szCs w:val="22"/>
              </w:rPr>
            </w:pPr>
            <w:r w:rsidRPr="00FF62C2">
              <w:rPr>
                <w:rFonts w:ascii="Arial Narrow" w:hAnsi="Arial Narrow"/>
                <w:sz w:val="22"/>
                <w:szCs w:val="22"/>
              </w:rPr>
              <w:t>835,5</w:t>
            </w:r>
          </w:p>
        </w:tc>
      </w:tr>
    </w:tbl>
    <w:p w14:paraId="72B2A64D" w14:textId="77777777" w:rsidR="00962E6A" w:rsidRDefault="00962E6A" w:rsidP="00962E6A">
      <w:pPr>
        <w:pStyle w:val="Zkladntext"/>
        <w:spacing w:before="120" w:line="240" w:lineRule="auto"/>
        <w:rPr>
          <w:szCs w:val="22"/>
        </w:rPr>
      </w:pPr>
      <w:r w:rsidRPr="00FF62C2">
        <w:rPr>
          <w:szCs w:val="22"/>
        </w:rPr>
        <w:t xml:space="preserve">Stávající hydranty, zemní soupravy a poklopy budou demontovány a to včetně orientačních tabulek příp. sloupků. </w:t>
      </w:r>
    </w:p>
    <w:p w14:paraId="4AA2C8F7" w14:textId="77777777" w:rsidR="00962E6A" w:rsidRPr="00962E6A" w:rsidRDefault="00962E6A" w:rsidP="00962E6A">
      <w:pPr>
        <w:pStyle w:val="Zkladntext"/>
        <w:spacing w:before="120" w:line="240" w:lineRule="auto"/>
        <w:rPr>
          <w:szCs w:val="22"/>
        </w:rPr>
      </w:pPr>
      <w:r w:rsidRPr="00962E6A">
        <w:rPr>
          <w:szCs w:val="22"/>
        </w:rPr>
        <w:t>Jedná se o :</w:t>
      </w:r>
    </w:p>
    <w:p w14:paraId="62048245" w14:textId="77777777" w:rsidR="00962E6A" w:rsidRPr="00962E6A" w:rsidRDefault="00962E6A" w:rsidP="00962E6A">
      <w:pPr>
        <w:pStyle w:val="Zkladntext"/>
        <w:spacing w:after="0" w:line="240" w:lineRule="auto"/>
        <w:rPr>
          <w:szCs w:val="22"/>
        </w:rPr>
      </w:pPr>
      <w:r w:rsidRPr="00962E6A">
        <w:rPr>
          <w:szCs w:val="22"/>
        </w:rPr>
        <w:t>Podzemní hydrant DN 80</w:t>
      </w:r>
      <w:r w:rsidRPr="00962E6A">
        <w:rPr>
          <w:szCs w:val="22"/>
        </w:rPr>
        <w:tab/>
      </w:r>
      <w:r w:rsidRPr="00962E6A">
        <w:rPr>
          <w:szCs w:val="22"/>
        </w:rPr>
        <w:tab/>
      </w:r>
      <w:r w:rsidRPr="00962E6A">
        <w:rPr>
          <w:szCs w:val="22"/>
        </w:rPr>
        <w:tab/>
        <w:t>7 ks</w:t>
      </w:r>
    </w:p>
    <w:p w14:paraId="62068966" w14:textId="77777777" w:rsidR="00962E6A" w:rsidRPr="00962E6A" w:rsidRDefault="00962E6A" w:rsidP="00962E6A">
      <w:pPr>
        <w:pStyle w:val="Zkladntext"/>
        <w:spacing w:after="0" w:line="240" w:lineRule="auto"/>
        <w:rPr>
          <w:szCs w:val="22"/>
        </w:rPr>
      </w:pPr>
      <w:r w:rsidRPr="00962E6A">
        <w:rPr>
          <w:szCs w:val="22"/>
        </w:rPr>
        <w:t>Šoupátko DN 80</w:t>
      </w:r>
      <w:r w:rsidRPr="00962E6A">
        <w:rPr>
          <w:szCs w:val="22"/>
        </w:rPr>
        <w:tab/>
      </w:r>
      <w:r w:rsidRPr="00962E6A">
        <w:rPr>
          <w:szCs w:val="22"/>
        </w:rPr>
        <w:tab/>
      </w:r>
      <w:r w:rsidRPr="00962E6A">
        <w:rPr>
          <w:szCs w:val="22"/>
        </w:rPr>
        <w:tab/>
      </w:r>
      <w:r w:rsidRPr="00962E6A">
        <w:rPr>
          <w:szCs w:val="22"/>
        </w:rPr>
        <w:tab/>
        <w:t>5 ks</w:t>
      </w:r>
    </w:p>
    <w:p w14:paraId="2FD20352" w14:textId="77777777" w:rsidR="00962E6A" w:rsidRPr="00962E6A" w:rsidRDefault="00962E6A" w:rsidP="00962E6A">
      <w:pPr>
        <w:pStyle w:val="Zkladntext"/>
        <w:spacing w:after="0" w:line="240" w:lineRule="auto"/>
        <w:rPr>
          <w:szCs w:val="22"/>
        </w:rPr>
      </w:pPr>
      <w:r w:rsidRPr="00962E6A">
        <w:rPr>
          <w:szCs w:val="22"/>
        </w:rPr>
        <w:t>Šoupátko DN 100</w:t>
      </w:r>
      <w:r w:rsidRPr="00962E6A">
        <w:rPr>
          <w:szCs w:val="22"/>
        </w:rPr>
        <w:tab/>
      </w:r>
      <w:r w:rsidRPr="00962E6A">
        <w:rPr>
          <w:szCs w:val="22"/>
        </w:rPr>
        <w:tab/>
      </w:r>
      <w:r w:rsidRPr="00962E6A">
        <w:rPr>
          <w:szCs w:val="22"/>
        </w:rPr>
        <w:tab/>
        <w:t>4 ks</w:t>
      </w:r>
    </w:p>
    <w:p w14:paraId="26D61E88" w14:textId="77777777" w:rsidR="00962E6A" w:rsidRPr="00962E6A" w:rsidRDefault="00962E6A" w:rsidP="00962E6A">
      <w:pPr>
        <w:pStyle w:val="Zkladntext"/>
        <w:spacing w:after="0" w:line="240" w:lineRule="auto"/>
        <w:rPr>
          <w:szCs w:val="22"/>
        </w:rPr>
      </w:pPr>
      <w:r w:rsidRPr="00962E6A">
        <w:rPr>
          <w:szCs w:val="22"/>
        </w:rPr>
        <w:t>Šoupátko DN 125</w:t>
      </w:r>
      <w:r w:rsidRPr="00962E6A">
        <w:rPr>
          <w:szCs w:val="22"/>
        </w:rPr>
        <w:tab/>
      </w:r>
      <w:r w:rsidRPr="00962E6A">
        <w:rPr>
          <w:szCs w:val="22"/>
        </w:rPr>
        <w:tab/>
      </w:r>
      <w:r w:rsidRPr="00962E6A">
        <w:rPr>
          <w:szCs w:val="22"/>
        </w:rPr>
        <w:tab/>
        <w:t>2 ks</w:t>
      </w:r>
    </w:p>
    <w:p w14:paraId="7F5E14A7" w14:textId="77777777" w:rsidR="00962E6A" w:rsidRPr="00962E6A" w:rsidRDefault="00962E6A" w:rsidP="00962E6A">
      <w:pPr>
        <w:pStyle w:val="Zkladntext"/>
        <w:spacing w:after="0" w:line="240" w:lineRule="auto"/>
        <w:rPr>
          <w:szCs w:val="22"/>
        </w:rPr>
      </w:pPr>
      <w:r w:rsidRPr="00962E6A">
        <w:rPr>
          <w:szCs w:val="22"/>
        </w:rPr>
        <w:t>Šoupátko DN 150</w:t>
      </w:r>
      <w:r w:rsidRPr="00962E6A">
        <w:rPr>
          <w:szCs w:val="22"/>
        </w:rPr>
        <w:tab/>
      </w:r>
      <w:r w:rsidRPr="00962E6A">
        <w:rPr>
          <w:szCs w:val="22"/>
        </w:rPr>
        <w:tab/>
      </w:r>
      <w:r w:rsidRPr="00962E6A">
        <w:rPr>
          <w:szCs w:val="22"/>
        </w:rPr>
        <w:tab/>
        <w:t>4 ks</w:t>
      </w:r>
    </w:p>
    <w:p w14:paraId="574B5549" w14:textId="77777777" w:rsidR="00962E6A" w:rsidRPr="00962E6A" w:rsidRDefault="00962E6A" w:rsidP="00962E6A">
      <w:pPr>
        <w:pStyle w:val="Zkladntext"/>
        <w:spacing w:after="0" w:line="240" w:lineRule="auto"/>
        <w:rPr>
          <w:szCs w:val="22"/>
        </w:rPr>
      </w:pPr>
      <w:r w:rsidRPr="00962E6A">
        <w:rPr>
          <w:szCs w:val="22"/>
        </w:rPr>
        <w:t>Šoupátko DN 400</w:t>
      </w:r>
      <w:r w:rsidRPr="00962E6A">
        <w:rPr>
          <w:szCs w:val="22"/>
        </w:rPr>
        <w:tab/>
      </w:r>
      <w:r w:rsidRPr="00962E6A">
        <w:rPr>
          <w:szCs w:val="22"/>
        </w:rPr>
        <w:tab/>
      </w:r>
      <w:r w:rsidRPr="00962E6A">
        <w:rPr>
          <w:szCs w:val="22"/>
        </w:rPr>
        <w:tab/>
        <w:t>1 ks</w:t>
      </w:r>
    </w:p>
    <w:p w14:paraId="0013ACDD" w14:textId="77777777" w:rsidR="00962E6A" w:rsidRPr="00962E6A" w:rsidRDefault="00962E6A" w:rsidP="00962E6A">
      <w:pPr>
        <w:pStyle w:val="Zkladntext"/>
        <w:spacing w:before="120" w:after="0" w:line="240" w:lineRule="auto"/>
        <w:rPr>
          <w:szCs w:val="22"/>
        </w:rPr>
      </w:pPr>
      <w:r w:rsidRPr="00962E6A">
        <w:rPr>
          <w:szCs w:val="22"/>
        </w:rPr>
        <w:t>Na požádání obvodního technika BVK a.s. budou stávající armatury vráceny.</w:t>
      </w:r>
    </w:p>
    <w:p w14:paraId="0DDB3783" w14:textId="77777777" w:rsidR="00962E6A" w:rsidRPr="00962E6A" w:rsidRDefault="00962E6A" w:rsidP="00962E6A">
      <w:pPr>
        <w:pStyle w:val="Zkladntext"/>
        <w:spacing w:before="120" w:after="0" w:line="240" w:lineRule="auto"/>
        <w:rPr>
          <w:szCs w:val="22"/>
        </w:rPr>
      </w:pPr>
      <w:r w:rsidRPr="00962E6A">
        <w:rPr>
          <w:szCs w:val="22"/>
        </w:rPr>
        <w:t>Rušené potrubí stávajících vodovodních přípojek bude vytaženo při výstavbě nové vo</w:t>
      </w:r>
      <w:r>
        <w:rPr>
          <w:szCs w:val="22"/>
        </w:rPr>
        <w:t>dovodní přípojky a potrubí bude p</w:t>
      </w:r>
      <w:r w:rsidRPr="00962E6A">
        <w:rPr>
          <w:szCs w:val="22"/>
        </w:rPr>
        <w:t xml:space="preserve">ředáno oprávněné osobě s nakládáním s tímto odpadem. Stávající uzávěry, zemní soupravy a poklopy budou demontovány a to včetně orientačních tabulek. </w:t>
      </w:r>
    </w:p>
    <w:p w14:paraId="2DED49ED" w14:textId="77777777" w:rsidR="00962E6A" w:rsidRPr="0085267D" w:rsidRDefault="00962E6A" w:rsidP="00962E6A">
      <w:pPr>
        <w:pStyle w:val="Zkladntext"/>
        <w:spacing w:before="120" w:after="0" w:line="240" w:lineRule="auto"/>
        <w:rPr>
          <w:szCs w:val="22"/>
        </w:rPr>
      </w:pPr>
      <w:r w:rsidRPr="00962E6A">
        <w:rPr>
          <w:szCs w:val="22"/>
        </w:rPr>
        <w:t>Zrušena bude také armaturní šachta pro odkalení potrubí DN 400 v křižovatce s ul. Jílkova. Jedná se podzemní železobetonovou šachtu o vnitřních rozměrech 3,4x2,5m.</w:t>
      </w:r>
    </w:p>
    <w:p w14:paraId="0339C61D" w14:textId="77777777" w:rsidR="00962E6A" w:rsidRPr="00962E6A" w:rsidRDefault="00962E6A" w:rsidP="00962E6A">
      <w:pPr>
        <w:ind w:right="-340"/>
        <w:rPr>
          <w:rFonts w:ascii="Arial Narrow" w:hAnsi="Arial Narrow"/>
          <w:b/>
          <w:sz w:val="22"/>
          <w:szCs w:val="22"/>
          <w:u w:val="single"/>
        </w:rPr>
      </w:pPr>
      <w:r w:rsidRPr="00962E6A">
        <w:rPr>
          <w:rFonts w:ascii="Arial Narrow" w:hAnsi="Arial Narrow"/>
          <w:b/>
          <w:sz w:val="22"/>
          <w:szCs w:val="22"/>
          <w:u w:val="single"/>
        </w:rPr>
        <w:t>Odvoz nevhodného materiálu</w:t>
      </w:r>
    </w:p>
    <w:p w14:paraId="5A71EC99" w14:textId="77777777" w:rsidR="00962E6A" w:rsidRPr="00962E6A" w:rsidRDefault="00962E6A" w:rsidP="00962E6A">
      <w:pPr>
        <w:tabs>
          <w:tab w:val="left" w:pos="0"/>
        </w:tabs>
        <w:rPr>
          <w:rFonts w:ascii="Arial Narrow" w:hAnsi="Arial Narrow"/>
          <w:sz w:val="22"/>
          <w:szCs w:val="22"/>
        </w:rPr>
      </w:pPr>
      <w:r w:rsidRPr="00962E6A">
        <w:rPr>
          <w:rFonts w:ascii="Arial Narrow" w:hAnsi="Arial Narrow"/>
          <w:sz w:val="22"/>
          <w:szCs w:val="22"/>
        </w:rPr>
        <w:t xml:space="preserve">Odvoz konstrukčních vrstev vybouraných vozovek – recyklační linka </w:t>
      </w:r>
      <w:proofErr w:type="spellStart"/>
      <w:r w:rsidRPr="00962E6A">
        <w:rPr>
          <w:rFonts w:ascii="Arial Narrow" w:hAnsi="Arial Narrow"/>
          <w:sz w:val="22"/>
          <w:szCs w:val="22"/>
        </w:rPr>
        <w:t>Dufonev</w:t>
      </w:r>
      <w:proofErr w:type="spellEnd"/>
      <w:r w:rsidRPr="00962E6A">
        <w:rPr>
          <w:rFonts w:ascii="Arial Narrow" w:hAnsi="Arial Narrow"/>
          <w:sz w:val="22"/>
          <w:szCs w:val="22"/>
        </w:rPr>
        <w:t xml:space="preserve"> – 5 km</w:t>
      </w:r>
    </w:p>
    <w:p w14:paraId="5F8E8DE9" w14:textId="77777777" w:rsidR="00962E6A" w:rsidRPr="00962E6A" w:rsidRDefault="00962E6A" w:rsidP="00962E6A">
      <w:pPr>
        <w:tabs>
          <w:tab w:val="left" w:pos="0"/>
        </w:tabs>
        <w:rPr>
          <w:rFonts w:ascii="Arial Narrow" w:hAnsi="Arial Narrow"/>
          <w:sz w:val="22"/>
          <w:szCs w:val="22"/>
        </w:rPr>
      </w:pPr>
      <w:r w:rsidRPr="00962E6A">
        <w:rPr>
          <w:rFonts w:ascii="Arial Narrow" w:hAnsi="Arial Narrow"/>
          <w:sz w:val="22"/>
          <w:szCs w:val="22"/>
        </w:rPr>
        <w:t xml:space="preserve">Odvoz vybouraného kanalizačního potrubí a dalších konstrukcí – recyklační linka </w:t>
      </w:r>
      <w:proofErr w:type="spellStart"/>
      <w:r w:rsidRPr="00962E6A">
        <w:rPr>
          <w:rFonts w:ascii="Arial Narrow" w:hAnsi="Arial Narrow"/>
          <w:sz w:val="22"/>
          <w:szCs w:val="22"/>
        </w:rPr>
        <w:t>Dufonev</w:t>
      </w:r>
      <w:proofErr w:type="spellEnd"/>
      <w:r w:rsidRPr="00962E6A">
        <w:rPr>
          <w:rFonts w:ascii="Arial Narrow" w:hAnsi="Arial Narrow"/>
          <w:sz w:val="22"/>
          <w:szCs w:val="22"/>
        </w:rPr>
        <w:t xml:space="preserve"> – 5 km</w:t>
      </w:r>
    </w:p>
    <w:p w14:paraId="7AE71CCD" w14:textId="77777777" w:rsidR="00962E6A" w:rsidRPr="00962E6A" w:rsidRDefault="00962E6A" w:rsidP="00962E6A">
      <w:pPr>
        <w:tabs>
          <w:tab w:val="left" w:pos="0"/>
        </w:tabs>
        <w:rPr>
          <w:rFonts w:ascii="Arial Narrow" w:hAnsi="Arial Narrow"/>
          <w:sz w:val="22"/>
          <w:szCs w:val="22"/>
        </w:rPr>
      </w:pPr>
      <w:r w:rsidRPr="00962E6A">
        <w:rPr>
          <w:rFonts w:ascii="Arial Narrow" w:hAnsi="Arial Narrow"/>
          <w:sz w:val="22"/>
          <w:szCs w:val="22"/>
        </w:rPr>
        <w:t>Odvoz vytěžené zeminy:</w:t>
      </w:r>
    </w:p>
    <w:p w14:paraId="0F48D9AA" w14:textId="77777777" w:rsidR="00962E6A" w:rsidRPr="00962E6A" w:rsidRDefault="00962E6A" w:rsidP="00962E6A">
      <w:pPr>
        <w:tabs>
          <w:tab w:val="left" w:pos="0"/>
        </w:tabs>
        <w:rPr>
          <w:rFonts w:ascii="Arial Narrow" w:hAnsi="Arial Narrow"/>
          <w:sz w:val="22"/>
          <w:szCs w:val="22"/>
        </w:rPr>
      </w:pPr>
      <w:r w:rsidRPr="00962E6A">
        <w:rPr>
          <w:rFonts w:ascii="Arial Narrow" w:hAnsi="Arial Narrow"/>
          <w:sz w:val="22"/>
          <w:szCs w:val="22"/>
        </w:rPr>
        <w:t xml:space="preserve">Navážka – recyklační linka </w:t>
      </w:r>
      <w:proofErr w:type="spellStart"/>
      <w:r w:rsidRPr="00962E6A">
        <w:rPr>
          <w:rFonts w:ascii="Arial Narrow" w:hAnsi="Arial Narrow"/>
          <w:sz w:val="22"/>
          <w:szCs w:val="22"/>
        </w:rPr>
        <w:t>Dufonev</w:t>
      </w:r>
      <w:proofErr w:type="spellEnd"/>
      <w:r w:rsidRPr="00962E6A">
        <w:rPr>
          <w:rFonts w:ascii="Arial Narrow" w:hAnsi="Arial Narrow"/>
          <w:sz w:val="22"/>
          <w:szCs w:val="22"/>
        </w:rPr>
        <w:t xml:space="preserve"> – 5 km</w:t>
      </w:r>
    </w:p>
    <w:p w14:paraId="78D30587" w14:textId="77777777" w:rsidR="00962E6A" w:rsidRPr="00962E6A" w:rsidRDefault="00962E6A" w:rsidP="00962E6A">
      <w:pPr>
        <w:tabs>
          <w:tab w:val="left" w:pos="0"/>
        </w:tabs>
        <w:rPr>
          <w:rFonts w:ascii="Arial Narrow" w:hAnsi="Arial Narrow"/>
          <w:sz w:val="22"/>
          <w:szCs w:val="22"/>
        </w:rPr>
      </w:pPr>
      <w:r w:rsidRPr="00962E6A">
        <w:rPr>
          <w:rFonts w:ascii="Arial Narrow" w:hAnsi="Arial Narrow"/>
          <w:sz w:val="22"/>
          <w:szCs w:val="22"/>
        </w:rPr>
        <w:t xml:space="preserve">Hlinitý materiál – recyklační linka </w:t>
      </w:r>
      <w:proofErr w:type="spellStart"/>
      <w:r w:rsidRPr="00962E6A">
        <w:rPr>
          <w:rFonts w:ascii="Arial Narrow" w:hAnsi="Arial Narrow"/>
          <w:sz w:val="22"/>
          <w:szCs w:val="22"/>
        </w:rPr>
        <w:t>Dufonev</w:t>
      </w:r>
      <w:proofErr w:type="spellEnd"/>
      <w:r w:rsidRPr="00962E6A">
        <w:rPr>
          <w:rFonts w:ascii="Arial Narrow" w:hAnsi="Arial Narrow"/>
          <w:sz w:val="22"/>
          <w:szCs w:val="22"/>
        </w:rPr>
        <w:t xml:space="preserve"> – 5 km</w:t>
      </w:r>
    </w:p>
    <w:p w14:paraId="528803C7" w14:textId="77777777" w:rsidR="00962E6A" w:rsidRDefault="00962E6A" w:rsidP="00962E6A">
      <w:pPr>
        <w:rPr>
          <w:rFonts w:ascii="Arial Narrow" w:hAnsi="Arial Narrow"/>
          <w:sz w:val="22"/>
          <w:szCs w:val="22"/>
        </w:rPr>
      </w:pPr>
      <w:r w:rsidRPr="00962E6A">
        <w:rPr>
          <w:rFonts w:ascii="Arial Narrow" w:hAnsi="Arial Narrow"/>
          <w:sz w:val="22"/>
          <w:szCs w:val="22"/>
        </w:rPr>
        <w:t>Všechny vzdálenosti jsou uvedeny pouze pro jeden směr jízdy.</w:t>
      </w:r>
    </w:p>
    <w:p w14:paraId="4705CD52" w14:textId="77777777" w:rsidR="00962E6A" w:rsidRPr="00962E6A" w:rsidRDefault="00962E6A" w:rsidP="00962E6A">
      <w:pPr>
        <w:jc w:val="both"/>
        <w:rPr>
          <w:rFonts w:ascii="Arial Narrow" w:hAnsi="Arial Narrow"/>
          <w:sz w:val="22"/>
          <w:szCs w:val="22"/>
        </w:rPr>
      </w:pPr>
      <w:r w:rsidRPr="00962E6A">
        <w:rPr>
          <w:rFonts w:ascii="Arial Narrow" w:hAnsi="Arial Narrow"/>
          <w:i/>
          <w:sz w:val="22"/>
          <w:szCs w:val="22"/>
          <w:u w:val="single"/>
        </w:rPr>
        <w:t>Poznámka:</w:t>
      </w:r>
    </w:p>
    <w:p w14:paraId="44A2AF6F" w14:textId="77777777" w:rsidR="00962E6A" w:rsidRPr="00962E6A" w:rsidRDefault="00962E6A" w:rsidP="00962E6A">
      <w:pPr>
        <w:jc w:val="both"/>
        <w:rPr>
          <w:rFonts w:ascii="Arial Narrow" w:hAnsi="Arial Narrow"/>
          <w:i/>
          <w:sz w:val="22"/>
          <w:szCs w:val="22"/>
        </w:rPr>
      </w:pPr>
      <w:r w:rsidRPr="00962E6A">
        <w:rPr>
          <w:rFonts w:ascii="Arial Narrow" w:hAnsi="Arial Narrow"/>
          <w:i/>
          <w:sz w:val="22"/>
          <w:szCs w:val="22"/>
        </w:rPr>
        <w:t xml:space="preserve">Při zemních pracích na domovních přípojkách dojde ke křížení s inženýrskými sítěmi. Před zahájením výkopových prací budou všechny inženýrské sítě vytýčeny. Podmínky jednotlivých správců budou dodrženy. V zájmu investora je provést zkoušky vodotěsnosti jednotlivých přípojek. </w:t>
      </w:r>
    </w:p>
    <w:p w14:paraId="30311DB3" w14:textId="77777777" w:rsidR="00962E6A" w:rsidRPr="00962E6A" w:rsidRDefault="00962E6A" w:rsidP="00962E6A">
      <w:pPr>
        <w:jc w:val="both"/>
        <w:rPr>
          <w:rFonts w:ascii="Arial Narrow" w:hAnsi="Arial Narrow"/>
          <w:i/>
          <w:sz w:val="22"/>
          <w:szCs w:val="22"/>
        </w:rPr>
      </w:pPr>
      <w:r w:rsidRPr="00962E6A">
        <w:rPr>
          <w:rFonts w:ascii="Arial Narrow" w:hAnsi="Arial Narrow"/>
          <w:i/>
          <w:sz w:val="22"/>
          <w:szCs w:val="22"/>
        </w:rPr>
        <w:lastRenderedPageBreak/>
        <w:t xml:space="preserve">V prostoru staveniště, kde dojde ke křížení a práci v ochranných pásmech, je třeba před započetím prací nechat od provozovatele vytýčit inženýrské sítě a jejich ochranná pásma. </w:t>
      </w:r>
    </w:p>
    <w:p w14:paraId="126E1EC3" w14:textId="77777777" w:rsidR="00962E6A" w:rsidRPr="00CA0F24" w:rsidRDefault="00962E6A" w:rsidP="00CA0F24">
      <w:pPr>
        <w:pStyle w:val="Nadpis1"/>
        <w:jc w:val="both"/>
        <w:rPr>
          <w:color w:val="auto"/>
        </w:rPr>
      </w:pPr>
      <w:bookmarkStart w:id="113" w:name="_Toc72157363"/>
      <w:r w:rsidRPr="00CA0F24">
        <w:rPr>
          <w:color w:val="auto"/>
        </w:rPr>
        <w:t>SO 331 PROTLAKY POD KOMUNIKACÍ</w:t>
      </w:r>
      <w:bookmarkEnd w:id="113"/>
    </w:p>
    <w:p w14:paraId="259ECB93" w14:textId="77777777" w:rsidR="00962E6A" w:rsidRPr="00C33511" w:rsidRDefault="00962E6A" w:rsidP="00962E6A">
      <w:pPr>
        <w:pStyle w:val="AqpText0"/>
        <w:rPr>
          <w:rFonts w:ascii="Arial Narrow" w:hAnsi="Arial Narrow" w:cs="Times New Roman"/>
          <w:sz w:val="22"/>
          <w:szCs w:val="22"/>
        </w:rPr>
      </w:pPr>
      <w:r w:rsidRPr="00C33511">
        <w:rPr>
          <w:rFonts w:ascii="Arial Narrow" w:hAnsi="Arial Narrow" w:cs="Times New Roman"/>
          <w:sz w:val="22"/>
          <w:szCs w:val="22"/>
        </w:rPr>
        <w:t xml:space="preserve">Součástí SO je provedení třech protlaků pod VMO </w:t>
      </w:r>
      <w:proofErr w:type="spellStart"/>
      <w:r w:rsidRPr="00C33511">
        <w:rPr>
          <w:rFonts w:ascii="Arial Narrow" w:hAnsi="Arial Narrow" w:cs="Times New Roman"/>
          <w:sz w:val="22"/>
          <w:szCs w:val="22"/>
        </w:rPr>
        <w:t>ul</w:t>
      </w:r>
      <w:proofErr w:type="spellEnd"/>
      <w:r w:rsidRPr="00C33511">
        <w:rPr>
          <w:rFonts w:ascii="Arial Narrow" w:hAnsi="Arial Narrow" w:cs="Times New Roman"/>
          <w:sz w:val="22"/>
          <w:szCs w:val="22"/>
        </w:rPr>
        <w:t xml:space="preserve"> Gajdošova.</w:t>
      </w:r>
    </w:p>
    <w:p w14:paraId="57F48ABC" w14:textId="77777777" w:rsidR="00962E6A" w:rsidRPr="00C33511" w:rsidRDefault="00962E6A" w:rsidP="00962E6A">
      <w:pPr>
        <w:pStyle w:val="AqpText0"/>
        <w:rPr>
          <w:rFonts w:ascii="Arial Narrow" w:hAnsi="Arial Narrow" w:cs="Times New Roman"/>
          <w:sz w:val="22"/>
          <w:szCs w:val="22"/>
        </w:rPr>
      </w:pPr>
      <w:r w:rsidRPr="00C33511">
        <w:rPr>
          <w:rFonts w:ascii="Arial Narrow" w:hAnsi="Arial Narrow" w:cs="Times New Roman"/>
          <w:sz w:val="22"/>
          <w:szCs w:val="22"/>
        </w:rPr>
        <w:t>Podchody budou provedeny bezvýkopovou technologií. Krytí chráničky pod povrchem vozovky bude minimálně 1,5 m.</w:t>
      </w:r>
    </w:p>
    <w:p w14:paraId="5B7B414F" w14:textId="77777777" w:rsidR="00962E6A" w:rsidRPr="00C33511" w:rsidRDefault="00962E6A" w:rsidP="00962E6A">
      <w:pPr>
        <w:pStyle w:val="AqpText0"/>
        <w:rPr>
          <w:rFonts w:ascii="Arial Narrow" w:hAnsi="Arial Narrow" w:cs="Times New Roman"/>
          <w:sz w:val="22"/>
          <w:szCs w:val="22"/>
        </w:rPr>
      </w:pPr>
      <w:r w:rsidRPr="00C33511">
        <w:rPr>
          <w:rFonts w:ascii="Arial Narrow" w:hAnsi="Arial Narrow" w:cs="Times New Roman"/>
          <w:sz w:val="22"/>
          <w:szCs w:val="22"/>
        </w:rPr>
        <w:t>Vodovodní potrubí bude pod komunikací uloženo ve sklolaminátové chráničce na distančních objímkách. Všechna hrdla v chráničce budou zamčena zámkovými spoji s </w:t>
      </w:r>
      <w:proofErr w:type="spellStart"/>
      <w:r w:rsidRPr="00C33511">
        <w:rPr>
          <w:rFonts w:ascii="Arial Narrow" w:hAnsi="Arial Narrow" w:cs="Times New Roman"/>
          <w:sz w:val="22"/>
          <w:szCs w:val="22"/>
        </w:rPr>
        <w:t>návarky</w:t>
      </w:r>
      <w:proofErr w:type="spellEnd"/>
      <w:r w:rsidRPr="00C33511">
        <w:rPr>
          <w:rFonts w:ascii="Arial Narrow" w:hAnsi="Arial Narrow" w:cs="Times New Roman"/>
          <w:sz w:val="22"/>
          <w:szCs w:val="22"/>
        </w:rPr>
        <w:t>. Čela chrániček budou zaslepena pryžovými manžetami.</w:t>
      </w:r>
    </w:p>
    <w:p w14:paraId="22856CEF" w14:textId="77777777" w:rsidR="00962E6A" w:rsidRPr="00C33511" w:rsidRDefault="00962E6A" w:rsidP="00962E6A">
      <w:pPr>
        <w:pStyle w:val="AqpText0"/>
        <w:rPr>
          <w:rFonts w:ascii="Arial Narrow" w:hAnsi="Arial Narrow" w:cs="Times New Roman"/>
          <w:sz w:val="22"/>
          <w:szCs w:val="22"/>
        </w:rPr>
      </w:pPr>
      <w:r w:rsidRPr="00C33511">
        <w:rPr>
          <w:rFonts w:ascii="Arial Narrow" w:hAnsi="Arial Narrow" w:cs="Times New Roman"/>
          <w:sz w:val="22"/>
          <w:szCs w:val="22"/>
        </w:rPr>
        <w:t xml:space="preserve">Součástí </w:t>
      </w:r>
      <w:proofErr w:type="spellStart"/>
      <w:r w:rsidRPr="00C33511">
        <w:rPr>
          <w:rFonts w:ascii="Arial Narrow" w:hAnsi="Arial Narrow" w:cs="Times New Roman"/>
          <w:sz w:val="22"/>
          <w:szCs w:val="22"/>
        </w:rPr>
        <w:t>bezvýkopových</w:t>
      </w:r>
      <w:proofErr w:type="spellEnd"/>
      <w:r w:rsidRPr="00C33511">
        <w:rPr>
          <w:rFonts w:ascii="Arial Narrow" w:hAnsi="Arial Narrow" w:cs="Times New Roman"/>
          <w:sz w:val="22"/>
          <w:szCs w:val="22"/>
        </w:rPr>
        <w:t xml:space="preserve"> podchodů jsou také montážní jámy, jejich vystrojení a další související práce a dodávky.</w:t>
      </w:r>
    </w:p>
    <w:p w14:paraId="73B0E29D" w14:textId="77777777" w:rsidR="00962E6A" w:rsidRPr="00962E6A" w:rsidRDefault="00962E6A" w:rsidP="00962E6A">
      <w:pPr>
        <w:pStyle w:val="AqpText0"/>
        <w:rPr>
          <w:rFonts w:ascii="Arial Narrow" w:hAnsi="Arial Narrow" w:cs="Times New Roman"/>
          <w:sz w:val="22"/>
          <w:szCs w:val="22"/>
        </w:rPr>
      </w:pPr>
      <w:r w:rsidRPr="00C33511">
        <w:rPr>
          <w:rFonts w:ascii="Arial Narrow" w:hAnsi="Arial Narrow" w:cs="Times New Roman"/>
          <w:sz w:val="22"/>
          <w:szCs w:val="22"/>
        </w:rPr>
        <w:t>Přehled křížení:</w:t>
      </w:r>
    </w:p>
    <w:tbl>
      <w:tblPr>
        <w:tblW w:w="8454" w:type="dxa"/>
        <w:tblInd w:w="-20" w:type="dxa"/>
        <w:tblLayout w:type="fixed"/>
        <w:tblCellMar>
          <w:left w:w="70" w:type="dxa"/>
          <w:right w:w="70" w:type="dxa"/>
        </w:tblCellMar>
        <w:tblLook w:val="0000" w:firstRow="0" w:lastRow="0" w:firstColumn="0" w:lastColumn="0" w:noHBand="0" w:noVBand="0"/>
      </w:tblPr>
      <w:tblGrid>
        <w:gridCol w:w="1224"/>
        <w:gridCol w:w="1342"/>
        <w:gridCol w:w="992"/>
        <w:gridCol w:w="1494"/>
        <w:gridCol w:w="992"/>
        <w:gridCol w:w="992"/>
        <w:gridCol w:w="1418"/>
      </w:tblGrid>
      <w:tr w:rsidR="00962E6A" w:rsidRPr="00C33511" w14:paraId="0D85FB2F" w14:textId="77777777" w:rsidTr="00962E6A">
        <w:trPr>
          <w:trHeight w:val="277"/>
        </w:trPr>
        <w:tc>
          <w:tcPr>
            <w:tcW w:w="1224" w:type="dxa"/>
            <w:vMerge w:val="restart"/>
            <w:tcBorders>
              <w:top w:val="single" w:sz="8" w:space="0" w:color="auto"/>
              <w:left w:val="single" w:sz="8" w:space="0" w:color="auto"/>
              <w:bottom w:val="double" w:sz="6" w:space="0" w:color="000000"/>
              <w:right w:val="single" w:sz="4" w:space="0" w:color="auto"/>
            </w:tcBorders>
            <w:shd w:val="clear" w:color="auto" w:fill="D6E3BC" w:themeFill="accent3" w:themeFillTint="66"/>
            <w:vAlign w:val="center"/>
          </w:tcPr>
          <w:p w14:paraId="63F2A069"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PODCHOD Č.</w:t>
            </w:r>
          </w:p>
        </w:tc>
        <w:tc>
          <w:tcPr>
            <w:tcW w:w="2334" w:type="dxa"/>
            <w:gridSpan w:val="2"/>
            <w:tcBorders>
              <w:top w:val="single" w:sz="8" w:space="0" w:color="auto"/>
              <w:left w:val="nil"/>
              <w:bottom w:val="single" w:sz="4" w:space="0" w:color="auto"/>
              <w:right w:val="single" w:sz="4" w:space="0" w:color="auto"/>
            </w:tcBorders>
            <w:shd w:val="clear" w:color="auto" w:fill="D6E3BC" w:themeFill="accent3" w:themeFillTint="66"/>
            <w:noWrap/>
            <w:vAlign w:val="center"/>
          </w:tcPr>
          <w:p w14:paraId="6E00D441"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VOD. ŘAD</w:t>
            </w:r>
          </w:p>
        </w:tc>
        <w:tc>
          <w:tcPr>
            <w:tcW w:w="3478" w:type="dxa"/>
            <w:gridSpan w:val="3"/>
            <w:tcBorders>
              <w:top w:val="single" w:sz="8" w:space="0" w:color="auto"/>
              <w:left w:val="nil"/>
              <w:bottom w:val="single" w:sz="4" w:space="0" w:color="auto"/>
              <w:right w:val="single" w:sz="4" w:space="0" w:color="auto"/>
            </w:tcBorders>
            <w:shd w:val="clear" w:color="auto" w:fill="D6E3BC" w:themeFill="accent3" w:themeFillTint="66"/>
            <w:noWrap/>
            <w:vAlign w:val="center"/>
          </w:tcPr>
          <w:p w14:paraId="30DBA1F9"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CHRÁNIČKA</w:t>
            </w:r>
          </w:p>
        </w:tc>
        <w:tc>
          <w:tcPr>
            <w:tcW w:w="1418" w:type="dxa"/>
            <w:vMerge w:val="restart"/>
            <w:tcBorders>
              <w:top w:val="single" w:sz="8" w:space="0" w:color="auto"/>
              <w:left w:val="single" w:sz="4" w:space="0" w:color="auto"/>
              <w:bottom w:val="nil"/>
              <w:right w:val="single" w:sz="8" w:space="0" w:color="auto"/>
            </w:tcBorders>
            <w:shd w:val="clear" w:color="auto" w:fill="D6E3BC" w:themeFill="accent3" w:themeFillTint="66"/>
            <w:noWrap/>
            <w:vAlign w:val="center"/>
          </w:tcPr>
          <w:p w14:paraId="74E197B5"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PROVEDENÍ</w:t>
            </w:r>
          </w:p>
        </w:tc>
      </w:tr>
      <w:tr w:rsidR="00962E6A" w:rsidRPr="00C33511" w14:paraId="67881096" w14:textId="77777777" w:rsidTr="00962E6A">
        <w:trPr>
          <w:trHeight w:val="294"/>
        </w:trPr>
        <w:tc>
          <w:tcPr>
            <w:tcW w:w="1224" w:type="dxa"/>
            <w:vMerge/>
            <w:tcBorders>
              <w:top w:val="single" w:sz="8" w:space="0" w:color="auto"/>
              <w:left w:val="single" w:sz="8" w:space="0" w:color="auto"/>
              <w:bottom w:val="single" w:sz="4" w:space="0" w:color="auto"/>
              <w:right w:val="single" w:sz="4" w:space="0" w:color="auto"/>
            </w:tcBorders>
            <w:vAlign w:val="center"/>
          </w:tcPr>
          <w:p w14:paraId="6801FA6F" w14:textId="77777777" w:rsidR="00962E6A" w:rsidRPr="00C33511" w:rsidRDefault="00962E6A" w:rsidP="00962E6A">
            <w:pPr>
              <w:jc w:val="center"/>
              <w:rPr>
                <w:rFonts w:ascii="Arial Narrow" w:hAnsi="Arial Narrow" w:cs="Times New Roman"/>
                <w:sz w:val="22"/>
                <w:szCs w:val="22"/>
              </w:rPr>
            </w:pPr>
          </w:p>
        </w:tc>
        <w:tc>
          <w:tcPr>
            <w:tcW w:w="1342" w:type="dxa"/>
            <w:tcBorders>
              <w:top w:val="nil"/>
              <w:left w:val="nil"/>
              <w:bottom w:val="single" w:sz="4" w:space="0" w:color="auto"/>
              <w:right w:val="single" w:sz="4" w:space="0" w:color="auto"/>
            </w:tcBorders>
            <w:shd w:val="clear" w:color="auto" w:fill="D6E3BC" w:themeFill="accent3" w:themeFillTint="66"/>
            <w:noWrap/>
            <w:vAlign w:val="center"/>
          </w:tcPr>
          <w:p w14:paraId="2EF175A7"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MATERIÁL</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003B4EC7"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PROFIL DN</w:t>
            </w:r>
          </w:p>
        </w:tc>
        <w:tc>
          <w:tcPr>
            <w:tcW w:w="1494" w:type="dxa"/>
            <w:tcBorders>
              <w:top w:val="nil"/>
              <w:left w:val="nil"/>
              <w:bottom w:val="single" w:sz="4" w:space="0" w:color="auto"/>
              <w:right w:val="single" w:sz="4" w:space="0" w:color="auto"/>
            </w:tcBorders>
            <w:shd w:val="clear" w:color="auto" w:fill="D6E3BC" w:themeFill="accent3" w:themeFillTint="66"/>
            <w:noWrap/>
            <w:vAlign w:val="center"/>
          </w:tcPr>
          <w:p w14:paraId="7E49EA3A"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MATERIÁL</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74ABAD47"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PROFIL DN</w:t>
            </w:r>
          </w:p>
        </w:tc>
        <w:tc>
          <w:tcPr>
            <w:tcW w:w="992" w:type="dxa"/>
            <w:tcBorders>
              <w:top w:val="nil"/>
              <w:left w:val="nil"/>
              <w:bottom w:val="single" w:sz="4" w:space="0" w:color="auto"/>
              <w:right w:val="single" w:sz="4" w:space="0" w:color="auto"/>
            </w:tcBorders>
            <w:shd w:val="clear" w:color="auto" w:fill="D6E3BC" w:themeFill="accent3" w:themeFillTint="66"/>
            <w:noWrap/>
            <w:vAlign w:val="center"/>
          </w:tcPr>
          <w:p w14:paraId="79236EE8"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DÉLKA [m]</w:t>
            </w:r>
          </w:p>
        </w:tc>
        <w:tc>
          <w:tcPr>
            <w:tcW w:w="1418" w:type="dxa"/>
            <w:vMerge/>
            <w:tcBorders>
              <w:top w:val="single" w:sz="8" w:space="0" w:color="auto"/>
              <w:left w:val="single" w:sz="4" w:space="0" w:color="auto"/>
              <w:bottom w:val="single" w:sz="4" w:space="0" w:color="auto"/>
              <w:right w:val="single" w:sz="8" w:space="0" w:color="auto"/>
            </w:tcBorders>
            <w:vAlign w:val="center"/>
          </w:tcPr>
          <w:p w14:paraId="5F62ACB2" w14:textId="77777777" w:rsidR="00962E6A" w:rsidRPr="00C33511" w:rsidRDefault="00962E6A" w:rsidP="00962E6A">
            <w:pPr>
              <w:rPr>
                <w:rFonts w:ascii="Arial Narrow" w:hAnsi="Arial Narrow" w:cs="Times New Roman"/>
                <w:sz w:val="22"/>
                <w:szCs w:val="22"/>
              </w:rPr>
            </w:pPr>
          </w:p>
        </w:tc>
      </w:tr>
      <w:tr w:rsidR="00962E6A" w:rsidRPr="00C33511" w14:paraId="2EC2F18C" w14:textId="77777777" w:rsidTr="00962E6A">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9F14838"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1</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686C849A"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2627F63E"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80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661E6A62"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37E424D8"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300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66633E2"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30</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59E12E88" w14:textId="77777777" w:rsidR="00962E6A" w:rsidRPr="00C33511" w:rsidRDefault="00962E6A" w:rsidP="00962E6A">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tr w:rsidR="00962E6A" w:rsidRPr="00C33511" w14:paraId="338C3C3D" w14:textId="77777777" w:rsidTr="00962E6A">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7B94F0C"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2</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6B1A21E6"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4936AA4"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400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066EF99C"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A6A9BF4"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600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16EDC805"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21</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3B1F1C44" w14:textId="77777777" w:rsidR="00962E6A" w:rsidRPr="00C33511" w:rsidRDefault="00962E6A" w:rsidP="00962E6A">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tr w:rsidR="00962E6A" w:rsidRPr="00C33511" w14:paraId="2E25927B" w14:textId="77777777" w:rsidTr="00962E6A">
        <w:trPr>
          <w:trHeight w:val="277"/>
        </w:trPr>
        <w:tc>
          <w:tcPr>
            <w:tcW w:w="122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5EFBA57"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3</w:t>
            </w:r>
          </w:p>
        </w:tc>
        <w:tc>
          <w:tcPr>
            <w:tcW w:w="1342" w:type="dxa"/>
            <w:tcBorders>
              <w:top w:val="single" w:sz="4" w:space="0" w:color="auto"/>
              <w:left w:val="nil"/>
              <w:bottom w:val="single" w:sz="4" w:space="0" w:color="auto"/>
              <w:right w:val="single" w:sz="4" w:space="0" w:color="auto"/>
            </w:tcBorders>
            <w:shd w:val="clear" w:color="auto" w:fill="auto"/>
            <w:noWrap/>
            <w:vAlign w:val="bottom"/>
          </w:tcPr>
          <w:p w14:paraId="78CC6EB3"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TLT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55BFB3B9"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150</w:t>
            </w:r>
          </w:p>
        </w:tc>
        <w:tc>
          <w:tcPr>
            <w:tcW w:w="1494" w:type="dxa"/>
            <w:tcBorders>
              <w:top w:val="single" w:sz="4" w:space="0" w:color="auto"/>
              <w:left w:val="nil"/>
              <w:bottom w:val="single" w:sz="4" w:space="0" w:color="auto"/>
              <w:right w:val="single" w:sz="4" w:space="0" w:color="auto"/>
            </w:tcBorders>
            <w:shd w:val="clear" w:color="auto" w:fill="auto"/>
            <w:noWrap/>
            <w:vAlign w:val="bottom"/>
          </w:tcPr>
          <w:p w14:paraId="365EB339"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SKLOLAMINÁT</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6A0E6493"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350</w:t>
            </w:r>
          </w:p>
        </w:tc>
        <w:tc>
          <w:tcPr>
            <w:tcW w:w="992" w:type="dxa"/>
            <w:tcBorders>
              <w:top w:val="single" w:sz="4" w:space="0" w:color="auto"/>
              <w:left w:val="nil"/>
              <w:bottom w:val="single" w:sz="4" w:space="0" w:color="auto"/>
              <w:right w:val="single" w:sz="4" w:space="0" w:color="auto"/>
            </w:tcBorders>
            <w:shd w:val="clear" w:color="auto" w:fill="auto"/>
            <w:noWrap/>
            <w:vAlign w:val="bottom"/>
          </w:tcPr>
          <w:p w14:paraId="4535578F" w14:textId="77777777" w:rsidR="00962E6A" w:rsidRPr="00C33511" w:rsidRDefault="00962E6A" w:rsidP="00962E6A">
            <w:pPr>
              <w:jc w:val="center"/>
              <w:rPr>
                <w:rFonts w:ascii="Arial Narrow" w:hAnsi="Arial Narrow" w:cs="Times New Roman"/>
                <w:sz w:val="22"/>
                <w:szCs w:val="22"/>
              </w:rPr>
            </w:pPr>
            <w:r w:rsidRPr="00C33511">
              <w:rPr>
                <w:rFonts w:ascii="Arial Narrow" w:hAnsi="Arial Narrow" w:cs="Times New Roman"/>
                <w:sz w:val="22"/>
                <w:szCs w:val="22"/>
              </w:rPr>
              <w:t>20,5</w:t>
            </w:r>
          </w:p>
        </w:tc>
        <w:tc>
          <w:tcPr>
            <w:tcW w:w="1418" w:type="dxa"/>
            <w:tcBorders>
              <w:top w:val="single" w:sz="4" w:space="0" w:color="auto"/>
              <w:left w:val="nil"/>
              <w:bottom w:val="single" w:sz="4" w:space="0" w:color="auto"/>
              <w:right w:val="single" w:sz="4" w:space="0" w:color="auto"/>
            </w:tcBorders>
            <w:shd w:val="clear" w:color="auto" w:fill="auto"/>
            <w:noWrap/>
            <w:vAlign w:val="bottom"/>
          </w:tcPr>
          <w:p w14:paraId="2A6CE1F7" w14:textId="77777777" w:rsidR="00962E6A" w:rsidRPr="00C33511" w:rsidRDefault="00962E6A" w:rsidP="00962E6A">
            <w:pPr>
              <w:jc w:val="center"/>
              <w:rPr>
                <w:rFonts w:ascii="Arial Narrow" w:hAnsi="Arial Narrow" w:cs="Times New Roman"/>
                <w:sz w:val="22"/>
                <w:szCs w:val="22"/>
              </w:rPr>
            </w:pPr>
            <w:proofErr w:type="spellStart"/>
            <w:r w:rsidRPr="00C33511">
              <w:rPr>
                <w:rFonts w:ascii="Arial Narrow" w:hAnsi="Arial Narrow" w:cs="Times New Roman"/>
                <w:sz w:val="22"/>
                <w:szCs w:val="22"/>
              </w:rPr>
              <w:t>bezvýkopově</w:t>
            </w:r>
            <w:proofErr w:type="spellEnd"/>
          </w:p>
        </w:tc>
      </w:tr>
      <w:bookmarkEnd w:id="15"/>
    </w:tbl>
    <w:p w14:paraId="727132AD" w14:textId="77777777" w:rsidR="00962E6A" w:rsidRDefault="00962E6A" w:rsidP="00962E6A">
      <w:pPr>
        <w:ind w:right="-341"/>
        <w:jc w:val="both"/>
        <w:rPr>
          <w:rFonts w:ascii="Arial Narrow" w:hAnsi="Arial Narrow"/>
          <w:sz w:val="22"/>
          <w:szCs w:val="22"/>
        </w:rPr>
      </w:pPr>
    </w:p>
    <w:sectPr w:rsidR="00962E6A" w:rsidSect="00BD6661">
      <w:headerReference w:type="default" r:id="rId8"/>
      <w:footerReference w:type="default" r:id="rId9"/>
      <w:pgSz w:w="11906" w:h="16838" w:code="9"/>
      <w:pgMar w:top="1701" w:right="851" w:bottom="1418" w:left="851" w:header="709" w:footer="709" w:gutter="567"/>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FA4169" w14:textId="77777777" w:rsidR="00B92991" w:rsidRDefault="00B92991">
      <w:r>
        <w:separator/>
      </w:r>
    </w:p>
    <w:p w14:paraId="3AAC27F8" w14:textId="77777777" w:rsidR="00B92991" w:rsidRDefault="00B92991"/>
  </w:endnote>
  <w:endnote w:type="continuationSeparator" w:id="0">
    <w:p w14:paraId="2C41D2CF" w14:textId="77777777" w:rsidR="00B92991" w:rsidRDefault="00B92991">
      <w:r>
        <w:continuationSeparator/>
      </w:r>
    </w:p>
    <w:p w14:paraId="74410CDD" w14:textId="77777777" w:rsidR="00B92991" w:rsidRDefault="00B929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E9B6F9" w14:textId="77777777" w:rsidR="00B92991" w:rsidRDefault="00B92991" w:rsidP="00D76E62">
    <w:pPr>
      <w:pStyle w:val="Zpat"/>
      <w:pBdr>
        <w:top w:val="single" w:sz="4" w:space="1" w:color="006699"/>
      </w:pBdr>
      <w:tabs>
        <w:tab w:val="clear" w:pos="8505"/>
        <w:tab w:val="right" w:pos="9639"/>
      </w:tabs>
    </w:pPr>
    <w:r>
      <w:tab/>
    </w:r>
    <w:r>
      <w:fldChar w:fldCharType="begin"/>
    </w:r>
    <w:r>
      <w:instrText xml:space="preserve"> REF Datum_hl \h </w:instrText>
    </w:r>
    <w:r>
      <w:fldChar w:fldCharType="separate"/>
    </w:r>
    <w:r w:rsidR="00A91D5A">
      <w:t>01/2021</w:t>
    </w:r>
    <w:r>
      <w:fldChar w:fldCharType="end"/>
    </w:r>
  </w:p>
  <w:p w14:paraId="6B1D4D3D" w14:textId="77777777" w:rsidR="00B92991" w:rsidRDefault="00B92991" w:rsidP="00D54C65">
    <w:pPr>
      <w:pStyle w:val="Zpat"/>
      <w:tabs>
        <w:tab w:val="clear" w:pos="8505"/>
        <w:tab w:val="right" w:pos="9639"/>
      </w:tabs>
    </w:pPr>
    <w:r>
      <w:fldChar w:fldCharType="begin"/>
    </w:r>
    <w:r>
      <w:instrText xml:space="preserve"> REF Stupen \h </w:instrText>
    </w:r>
    <w:r>
      <w:fldChar w:fldCharType="separate"/>
    </w:r>
    <w:r w:rsidR="00A91D5A">
      <w:t>DSP,DPS</w:t>
    </w:r>
    <w:r>
      <w:fldChar w:fldCharType="end"/>
    </w:r>
    <w:r>
      <w:tab/>
    </w:r>
    <w:r>
      <w:fldChar w:fldCharType="begin"/>
    </w:r>
    <w:r>
      <w:instrText xml:space="preserve"> PAGE  \* MERGEFORMAT </w:instrText>
    </w:r>
    <w:r>
      <w:fldChar w:fldCharType="separate"/>
    </w:r>
    <w:r w:rsidR="00A91D5A">
      <w:rPr>
        <w:noProof/>
      </w:rPr>
      <w:t>16</w:t>
    </w:r>
    <w:r>
      <w:fldChar w:fldCharType="end"/>
    </w:r>
    <w:r>
      <w:t xml:space="preserve"> / </w:t>
    </w:r>
    <w:r>
      <w:rPr>
        <w:noProof/>
      </w:rPr>
      <w:fldChar w:fldCharType="begin"/>
    </w:r>
    <w:r>
      <w:rPr>
        <w:noProof/>
      </w:rPr>
      <w:instrText xml:space="preserve"> NUMPAGES  \* MERGEFORMAT </w:instrText>
    </w:r>
    <w:r>
      <w:rPr>
        <w:noProof/>
      </w:rPr>
      <w:fldChar w:fldCharType="separate"/>
    </w:r>
    <w:r w:rsidR="00A91D5A">
      <w:rPr>
        <w:noProof/>
      </w:rPr>
      <w:t>16</w:t>
    </w:r>
    <w:r>
      <w:rPr>
        <w:noProof/>
      </w:rPr>
      <w:fldChar w:fldCharType="end"/>
    </w:r>
  </w:p>
  <w:p w14:paraId="5E2914BF" w14:textId="77777777" w:rsidR="00B92991" w:rsidRDefault="00B9299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A041FC" w14:textId="77777777" w:rsidR="00B92991" w:rsidRDefault="00B92991">
      <w:r>
        <w:separator/>
      </w:r>
    </w:p>
    <w:p w14:paraId="3810561C" w14:textId="77777777" w:rsidR="00B92991" w:rsidRDefault="00B92991"/>
  </w:footnote>
  <w:footnote w:type="continuationSeparator" w:id="0">
    <w:p w14:paraId="36526705" w14:textId="77777777" w:rsidR="00B92991" w:rsidRDefault="00B92991">
      <w:r>
        <w:continuationSeparator/>
      </w:r>
    </w:p>
    <w:p w14:paraId="12470C73" w14:textId="77777777" w:rsidR="00B92991" w:rsidRDefault="00B9299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Ind w:w="2" w:type="dxa"/>
      <w:tblLook w:val="01E0" w:firstRow="1" w:lastRow="1" w:firstColumn="1" w:lastColumn="1" w:noHBand="0" w:noVBand="0"/>
    </w:tblPr>
    <w:tblGrid>
      <w:gridCol w:w="6994"/>
      <w:gridCol w:w="2641"/>
    </w:tblGrid>
    <w:tr w:rsidR="00B92991" w14:paraId="779D36C5" w14:textId="77777777">
      <w:tc>
        <w:tcPr>
          <w:tcW w:w="7128" w:type="dxa"/>
          <w:tcBorders>
            <w:bottom w:val="single" w:sz="4" w:space="0" w:color="006699"/>
          </w:tcBorders>
          <w:vAlign w:val="center"/>
        </w:tcPr>
        <w:p w14:paraId="1154A0FD" w14:textId="77777777" w:rsidR="00B92991" w:rsidRDefault="00B92991" w:rsidP="0057276A">
          <w:pPr>
            <w:pStyle w:val="Zhlav"/>
          </w:pPr>
          <w:r>
            <w:t>BRNO, GAJDOŠOVA, OBSLUŽNÁ KOMUNIKACE - REKONSTRUKCE KANALIZACE A VODOVODU</w:t>
          </w:r>
        </w:p>
      </w:tc>
      <w:tc>
        <w:tcPr>
          <w:tcW w:w="2649" w:type="dxa"/>
        </w:tcPr>
        <w:p w14:paraId="76B0CC5E" w14:textId="77777777" w:rsidR="00B92991" w:rsidRDefault="00B92991" w:rsidP="0057276A">
          <w:pPr>
            <w:pStyle w:val="Zhlav"/>
            <w:jc w:val="right"/>
          </w:pPr>
          <w:r>
            <w:rPr>
              <w:noProof/>
            </w:rPr>
            <w:drawing>
              <wp:inline distT="0" distB="0" distL="0" distR="0" wp14:anchorId="604A6F19" wp14:editId="2294F331">
                <wp:extent cx="1352550" cy="361950"/>
                <wp:effectExtent l="0" t="0" r="0" b="0"/>
                <wp:docPr id="2" name="obrázek 3" descr="AQP_logo_emf_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AQP_logo_emf_smal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2550" cy="361950"/>
                        </a:xfrm>
                        <a:prstGeom prst="rect">
                          <a:avLst/>
                        </a:prstGeom>
                        <a:noFill/>
                        <a:ln>
                          <a:noFill/>
                        </a:ln>
                      </pic:spPr>
                    </pic:pic>
                  </a:graphicData>
                </a:graphic>
              </wp:inline>
            </w:drawing>
          </w:r>
        </w:p>
      </w:tc>
    </w:tr>
  </w:tbl>
  <w:p w14:paraId="654B10E3" w14:textId="77777777" w:rsidR="00B92991" w:rsidRDefault="00B92991" w:rsidP="00F17F4E">
    <w:pPr>
      <w:pStyle w:val="Zhlav"/>
      <w:rPr>
        <w:sz w:val="12"/>
        <w:szCs w:val="12"/>
      </w:rPr>
    </w:pPr>
    <w:r>
      <w:rPr>
        <w:sz w:val="12"/>
        <w:szCs w:val="12"/>
      </w:rPr>
      <w:t xml:space="preserve">Zakázkové číslo: </w:t>
    </w:r>
    <w:r>
      <w:fldChar w:fldCharType="begin"/>
    </w:r>
    <w:r>
      <w:instrText xml:space="preserve"> REF Zak_cislo \h  \* MERGEFORMAT </w:instrText>
    </w:r>
    <w:r>
      <w:fldChar w:fldCharType="separate"/>
    </w:r>
    <w:r w:rsidR="00A91D5A" w:rsidRPr="00A91D5A">
      <w:rPr>
        <w:sz w:val="12"/>
        <w:szCs w:val="12"/>
      </w:rPr>
      <w:t>1533819-16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B6C6D"/>
    <w:multiLevelType w:val="hybridMultilevel"/>
    <w:tmpl w:val="97A401D2"/>
    <w:lvl w:ilvl="0" w:tplc="1700E088">
      <w:numFmt w:val="bullet"/>
      <w:pStyle w:val="Aqpodrka1"/>
      <w:lvlText w:val="-"/>
      <w:lvlJc w:val="left"/>
      <w:pPr>
        <w:tabs>
          <w:tab w:val="num" w:pos="780"/>
        </w:tabs>
        <w:ind w:left="780" w:hanging="360"/>
      </w:pPr>
      <w:rPr>
        <w:rFonts w:ascii="Arial" w:eastAsia="Times New Roman" w:hAnsi="Arial" w:cs="Times New Roman" w:hint="default"/>
      </w:rPr>
    </w:lvl>
    <w:lvl w:ilvl="1" w:tplc="04050003">
      <w:start w:val="1"/>
      <w:numFmt w:val="bullet"/>
      <w:lvlText w:val="o"/>
      <w:lvlJc w:val="left"/>
      <w:pPr>
        <w:tabs>
          <w:tab w:val="num" w:pos="1500"/>
        </w:tabs>
        <w:ind w:left="1500" w:hanging="360"/>
      </w:pPr>
      <w:rPr>
        <w:rFonts w:ascii="Courier New" w:hAnsi="Courier New" w:cs="Times New Roman"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Times New Roman"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Times New Roman"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1" w15:restartNumberingAfterBreak="0">
    <w:nsid w:val="150F13E0"/>
    <w:multiLevelType w:val="multilevel"/>
    <w:tmpl w:val="DA8E37BE"/>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2" w15:restartNumberingAfterBreak="0">
    <w:nsid w:val="18E53A3E"/>
    <w:multiLevelType w:val="hybridMultilevel"/>
    <w:tmpl w:val="B2120180"/>
    <w:lvl w:ilvl="0" w:tplc="07A825C0">
      <w:start w:val="4"/>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4FF246EE"/>
    <w:multiLevelType w:val="hybridMultilevel"/>
    <w:tmpl w:val="384ABF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68FA1D72"/>
    <w:multiLevelType w:val="hybridMultilevel"/>
    <w:tmpl w:val="18FCCC28"/>
    <w:lvl w:ilvl="0" w:tplc="15A484F4">
      <w:numFmt w:val="bullet"/>
      <w:lvlText w:val="-"/>
      <w:lvlJc w:val="left"/>
      <w:pPr>
        <w:ind w:left="1080" w:hanging="360"/>
      </w:pPr>
      <w:rPr>
        <w:rFonts w:ascii="Calibri" w:eastAsia="Calibri" w:hAnsi="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5" w15:restartNumberingAfterBreak="0">
    <w:nsid w:val="6D077F56"/>
    <w:multiLevelType w:val="hybridMultilevel"/>
    <w:tmpl w:val="A2484B10"/>
    <w:lvl w:ilvl="0" w:tplc="3EBE65D8">
      <w:numFmt w:val="bullet"/>
      <w:lvlText w:val="-"/>
      <w:lvlJc w:val="left"/>
      <w:pPr>
        <w:ind w:left="720" w:hanging="360"/>
      </w:pPr>
      <w:rPr>
        <w:rFonts w:ascii="Arial Narrow" w:eastAsia="Times New Roman" w:hAnsi="Arial Narrow"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EC225CD"/>
    <w:multiLevelType w:val="singleLevel"/>
    <w:tmpl w:val="04050001"/>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6"/>
  </w:num>
  <w:num w:numId="3">
    <w:abstractNumId w:val="3"/>
  </w:num>
  <w:num w:numId="4">
    <w:abstractNumId w:val="2"/>
  </w:num>
  <w:num w:numId="5">
    <w:abstractNumId w:val="5"/>
  </w:num>
  <w:num w:numId="6">
    <w:abstractNumId w:val="1"/>
  </w:num>
  <w:num w:numId="7">
    <w:abstractNumId w:val="0"/>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9"/>
  <w:embedSystemFonts/>
  <w:proofState w:spelling="clean" w:grammar="clean"/>
  <w:documentProtection w:edit="forms" w:formatting="1" w:enforcement="0"/>
  <w:defaultTabStop w:val="709"/>
  <w:hyphenationZone w:val="425"/>
  <w:doNotHyphenateCaps/>
  <w:doNotShadeFormData/>
  <w:noPunctuationKerning/>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A5E"/>
    <w:rsid w:val="000014C5"/>
    <w:rsid w:val="0000192E"/>
    <w:rsid w:val="000020FB"/>
    <w:rsid w:val="000039D3"/>
    <w:rsid w:val="00005A74"/>
    <w:rsid w:val="000079A4"/>
    <w:rsid w:val="0001195A"/>
    <w:rsid w:val="0001242F"/>
    <w:rsid w:val="00015E17"/>
    <w:rsid w:val="00016EA5"/>
    <w:rsid w:val="00021A4A"/>
    <w:rsid w:val="000229B8"/>
    <w:rsid w:val="00024E18"/>
    <w:rsid w:val="00026944"/>
    <w:rsid w:val="00026B98"/>
    <w:rsid w:val="00030281"/>
    <w:rsid w:val="000529BD"/>
    <w:rsid w:val="0005305E"/>
    <w:rsid w:val="00054101"/>
    <w:rsid w:val="00057D1F"/>
    <w:rsid w:val="0006587E"/>
    <w:rsid w:val="00065B6B"/>
    <w:rsid w:val="00067044"/>
    <w:rsid w:val="000712AD"/>
    <w:rsid w:val="00077C09"/>
    <w:rsid w:val="00080147"/>
    <w:rsid w:val="00081666"/>
    <w:rsid w:val="000835A5"/>
    <w:rsid w:val="0009372F"/>
    <w:rsid w:val="0009747A"/>
    <w:rsid w:val="000A3B59"/>
    <w:rsid w:val="000B0E78"/>
    <w:rsid w:val="000B16DD"/>
    <w:rsid w:val="000B2FC4"/>
    <w:rsid w:val="000B4E6A"/>
    <w:rsid w:val="000B5998"/>
    <w:rsid w:val="000C0476"/>
    <w:rsid w:val="000C39AD"/>
    <w:rsid w:val="000C4B02"/>
    <w:rsid w:val="000C57A5"/>
    <w:rsid w:val="000C7546"/>
    <w:rsid w:val="000D1FFA"/>
    <w:rsid w:val="000D2562"/>
    <w:rsid w:val="000E6434"/>
    <w:rsid w:val="000F01A1"/>
    <w:rsid w:val="000F14C5"/>
    <w:rsid w:val="000F5A64"/>
    <w:rsid w:val="00100504"/>
    <w:rsid w:val="0010162E"/>
    <w:rsid w:val="00112A43"/>
    <w:rsid w:val="00112AEE"/>
    <w:rsid w:val="00115D90"/>
    <w:rsid w:val="001337A7"/>
    <w:rsid w:val="00141B00"/>
    <w:rsid w:val="00143079"/>
    <w:rsid w:val="00147D93"/>
    <w:rsid w:val="0015599C"/>
    <w:rsid w:val="00157477"/>
    <w:rsid w:val="00160D40"/>
    <w:rsid w:val="00162F04"/>
    <w:rsid w:val="001635CD"/>
    <w:rsid w:val="00172639"/>
    <w:rsid w:val="00174698"/>
    <w:rsid w:val="00180DF8"/>
    <w:rsid w:val="00184206"/>
    <w:rsid w:val="00185F3B"/>
    <w:rsid w:val="00186B39"/>
    <w:rsid w:val="00193362"/>
    <w:rsid w:val="00196F91"/>
    <w:rsid w:val="001A51CC"/>
    <w:rsid w:val="001A663C"/>
    <w:rsid w:val="001B07FF"/>
    <w:rsid w:val="001B3719"/>
    <w:rsid w:val="001C37C7"/>
    <w:rsid w:val="001C54D5"/>
    <w:rsid w:val="001C5F6F"/>
    <w:rsid w:val="001C66CD"/>
    <w:rsid w:val="001D369C"/>
    <w:rsid w:val="001D6D6A"/>
    <w:rsid w:val="001E51FF"/>
    <w:rsid w:val="001E57D1"/>
    <w:rsid w:val="001E6571"/>
    <w:rsid w:val="001E6C0F"/>
    <w:rsid w:val="001F2D81"/>
    <w:rsid w:val="001F64F3"/>
    <w:rsid w:val="00214177"/>
    <w:rsid w:val="002222E5"/>
    <w:rsid w:val="00225894"/>
    <w:rsid w:val="002264B0"/>
    <w:rsid w:val="0022759B"/>
    <w:rsid w:val="002301CB"/>
    <w:rsid w:val="00233931"/>
    <w:rsid w:val="00234B2E"/>
    <w:rsid w:val="0024694C"/>
    <w:rsid w:val="002516CB"/>
    <w:rsid w:val="002524BE"/>
    <w:rsid w:val="00254F5D"/>
    <w:rsid w:val="00276B71"/>
    <w:rsid w:val="00282EBB"/>
    <w:rsid w:val="002924E4"/>
    <w:rsid w:val="002A04A0"/>
    <w:rsid w:val="002A28CC"/>
    <w:rsid w:val="002A4FC4"/>
    <w:rsid w:val="002A50F0"/>
    <w:rsid w:val="002A5F06"/>
    <w:rsid w:val="002B3066"/>
    <w:rsid w:val="002B57D4"/>
    <w:rsid w:val="002B66CC"/>
    <w:rsid w:val="002C047F"/>
    <w:rsid w:val="002C1D97"/>
    <w:rsid w:val="002C50A0"/>
    <w:rsid w:val="002C5ECE"/>
    <w:rsid w:val="002D1823"/>
    <w:rsid w:val="002D1B1B"/>
    <w:rsid w:val="002D4B05"/>
    <w:rsid w:val="002D590E"/>
    <w:rsid w:val="002E6817"/>
    <w:rsid w:val="002F0AA0"/>
    <w:rsid w:val="002F7321"/>
    <w:rsid w:val="003046C9"/>
    <w:rsid w:val="00305309"/>
    <w:rsid w:val="00305ABC"/>
    <w:rsid w:val="00305CD6"/>
    <w:rsid w:val="00310623"/>
    <w:rsid w:val="003153FC"/>
    <w:rsid w:val="00321BAA"/>
    <w:rsid w:val="00324BB4"/>
    <w:rsid w:val="00333213"/>
    <w:rsid w:val="00335244"/>
    <w:rsid w:val="00335A18"/>
    <w:rsid w:val="00346460"/>
    <w:rsid w:val="00347F90"/>
    <w:rsid w:val="003536B5"/>
    <w:rsid w:val="00353EDD"/>
    <w:rsid w:val="00355421"/>
    <w:rsid w:val="00363D01"/>
    <w:rsid w:val="003653D1"/>
    <w:rsid w:val="0036797B"/>
    <w:rsid w:val="00376225"/>
    <w:rsid w:val="00380B64"/>
    <w:rsid w:val="00385317"/>
    <w:rsid w:val="00392AA2"/>
    <w:rsid w:val="00396B1C"/>
    <w:rsid w:val="00396EFC"/>
    <w:rsid w:val="003A261E"/>
    <w:rsid w:val="003A7885"/>
    <w:rsid w:val="003B113F"/>
    <w:rsid w:val="003B182F"/>
    <w:rsid w:val="003C2521"/>
    <w:rsid w:val="003D05D4"/>
    <w:rsid w:val="003D42AD"/>
    <w:rsid w:val="003D544A"/>
    <w:rsid w:val="003E11A7"/>
    <w:rsid w:val="003E1725"/>
    <w:rsid w:val="003E177D"/>
    <w:rsid w:val="003E2565"/>
    <w:rsid w:val="003E33BF"/>
    <w:rsid w:val="003E5AB1"/>
    <w:rsid w:val="003F0509"/>
    <w:rsid w:val="003F11F9"/>
    <w:rsid w:val="003F1D10"/>
    <w:rsid w:val="003F52CE"/>
    <w:rsid w:val="00400A5E"/>
    <w:rsid w:val="00402EB6"/>
    <w:rsid w:val="0041630C"/>
    <w:rsid w:val="00416E78"/>
    <w:rsid w:val="0041711D"/>
    <w:rsid w:val="00417BBB"/>
    <w:rsid w:val="00421535"/>
    <w:rsid w:val="00421B8C"/>
    <w:rsid w:val="00430123"/>
    <w:rsid w:val="0044023A"/>
    <w:rsid w:val="00441A1D"/>
    <w:rsid w:val="00442A7A"/>
    <w:rsid w:val="00445BF8"/>
    <w:rsid w:val="00446203"/>
    <w:rsid w:val="0044763E"/>
    <w:rsid w:val="00452A2C"/>
    <w:rsid w:val="0045596C"/>
    <w:rsid w:val="00461028"/>
    <w:rsid w:val="0046155E"/>
    <w:rsid w:val="00465C36"/>
    <w:rsid w:val="0046625A"/>
    <w:rsid w:val="00466B42"/>
    <w:rsid w:val="0047009A"/>
    <w:rsid w:val="0047041F"/>
    <w:rsid w:val="00472AB1"/>
    <w:rsid w:val="0047390E"/>
    <w:rsid w:val="00475C94"/>
    <w:rsid w:val="004850BD"/>
    <w:rsid w:val="00485DA7"/>
    <w:rsid w:val="00487286"/>
    <w:rsid w:val="0049404F"/>
    <w:rsid w:val="00496438"/>
    <w:rsid w:val="004A37AE"/>
    <w:rsid w:val="004C0FEB"/>
    <w:rsid w:val="004C177F"/>
    <w:rsid w:val="004C56AF"/>
    <w:rsid w:val="004D0CCF"/>
    <w:rsid w:val="004D2703"/>
    <w:rsid w:val="004F1367"/>
    <w:rsid w:val="004F3CFA"/>
    <w:rsid w:val="004F5EBA"/>
    <w:rsid w:val="00500866"/>
    <w:rsid w:val="00500F8E"/>
    <w:rsid w:val="00503B79"/>
    <w:rsid w:val="00522D5A"/>
    <w:rsid w:val="0052531B"/>
    <w:rsid w:val="005321A0"/>
    <w:rsid w:val="0053340E"/>
    <w:rsid w:val="00536AAD"/>
    <w:rsid w:val="00536BE1"/>
    <w:rsid w:val="005401D9"/>
    <w:rsid w:val="00540AEC"/>
    <w:rsid w:val="00557A74"/>
    <w:rsid w:val="00561C86"/>
    <w:rsid w:val="00566035"/>
    <w:rsid w:val="005717FB"/>
    <w:rsid w:val="0057276A"/>
    <w:rsid w:val="00573D9C"/>
    <w:rsid w:val="00584052"/>
    <w:rsid w:val="00585AAD"/>
    <w:rsid w:val="00592EA0"/>
    <w:rsid w:val="005971B7"/>
    <w:rsid w:val="005B0860"/>
    <w:rsid w:val="005B148D"/>
    <w:rsid w:val="005B2972"/>
    <w:rsid w:val="005B3E3C"/>
    <w:rsid w:val="005B3F93"/>
    <w:rsid w:val="005B5685"/>
    <w:rsid w:val="005B5B56"/>
    <w:rsid w:val="005C2888"/>
    <w:rsid w:val="005C7082"/>
    <w:rsid w:val="005D2B85"/>
    <w:rsid w:val="005E1FD8"/>
    <w:rsid w:val="005E25A6"/>
    <w:rsid w:val="005E52A6"/>
    <w:rsid w:val="005E627D"/>
    <w:rsid w:val="005F19FD"/>
    <w:rsid w:val="005F7046"/>
    <w:rsid w:val="0060091F"/>
    <w:rsid w:val="00603370"/>
    <w:rsid w:val="00604537"/>
    <w:rsid w:val="00605AE4"/>
    <w:rsid w:val="0060685D"/>
    <w:rsid w:val="00612199"/>
    <w:rsid w:val="00612644"/>
    <w:rsid w:val="00612994"/>
    <w:rsid w:val="00613861"/>
    <w:rsid w:val="00613D64"/>
    <w:rsid w:val="006148C7"/>
    <w:rsid w:val="00616FF2"/>
    <w:rsid w:val="006218F6"/>
    <w:rsid w:val="00626BD8"/>
    <w:rsid w:val="00633FC3"/>
    <w:rsid w:val="00646BBF"/>
    <w:rsid w:val="00653807"/>
    <w:rsid w:val="00666A51"/>
    <w:rsid w:val="0067281D"/>
    <w:rsid w:val="00675AD3"/>
    <w:rsid w:val="00681523"/>
    <w:rsid w:val="00682A59"/>
    <w:rsid w:val="006835A5"/>
    <w:rsid w:val="006854F0"/>
    <w:rsid w:val="00690DBE"/>
    <w:rsid w:val="006A1AED"/>
    <w:rsid w:val="006B010C"/>
    <w:rsid w:val="006B0D94"/>
    <w:rsid w:val="006B147B"/>
    <w:rsid w:val="006B2C4F"/>
    <w:rsid w:val="006B52B1"/>
    <w:rsid w:val="006B6093"/>
    <w:rsid w:val="006B6A6F"/>
    <w:rsid w:val="006C02FB"/>
    <w:rsid w:val="006C120D"/>
    <w:rsid w:val="006C47BA"/>
    <w:rsid w:val="006C501E"/>
    <w:rsid w:val="006C6704"/>
    <w:rsid w:val="006E0326"/>
    <w:rsid w:val="006F06A1"/>
    <w:rsid w:val="006F6923"/>
    <w:rsid w:val="00700B91"/>
    <w:rsid w:val="00703687"/>
    <w:rsid w:val="00705D68"/>
    <w:rsid w:val="00710A9E"/>
    <w:rsid w:val="00710D62"/>
    <w:rsid w:val="00713467"/>
    <w:rsid w:val="007177DB"/>
    <w:rsid w:val="00725318"/>
    <w:rsid w:val="00725A6E"/>
    <w:rsid w:val="00726270"/>
    <w:rsid w:val="00736722"/>
    <w:rsid w:val="007378C8"/>
    <w:rsid w:val="00745551"/>
    <w:rsid w:val="00753F28"/>
    <w:rsid w:val="0076148B"/>
    <w:rsid w:val="00762E57"/>
    <w:rsid w:val="00766C1B"/>
    <w:rsid w:val="0077170E"/>
    <w:rsid w:val="007822AC"/>
    <w:rsid w:val="00785155"/>
    <w:rsid w:val="00786362"/>
    <w:rsid w:val="00786A50"/>
    <w:rsid w:val="00787C59"/>
    <w:rsid w:val="00790918"/>
    <w:rsid w:val="00796EC9"/>
    <w:rsid w:val="007A1729"/>
    <w:rsid w:val="007A4704"/>
    <w:rsid w:val="007A58D3"/>
    <w:rsid w:val="007A7A73"/>
    <w:rsid w:val="007B0020"/>
    <w:rsid w:val="007B0620"/>
    <w:rsid w:val="007B12F4"/>
    <w:rsid w:val="007B286B"/>
    <w:rsid w:val="007C603A"/>
    <w:rsid w:val="007C628D"/>
    <w:rsid w:val="007D408A"/>
    <w:rsid w:val="007D5413"/>
    <w:rsid w:val="007E5A44"/>
    <w:rsid w:val="007E6F08"/>
    <w:rsid w:val="007F0F3E"/>
    <w:rsid w:val="007F61A4"/>
    <w:rsid w:val="007F644D"/>
    <w:rsid w:val="0080292F"/>
    <w:rsid w:val="00802B62"/>
    <w:rsid w:val="008056F2"/>
    <w:rsid w:val="00807739"/>
    <w:rsid w:val="008128D8"/>
    <w:rsid w:val="00815F7C"/>
    <w:rsid w:val="0081718A"/>
    <w:rsid w:val="00823912"/>
    <w:rsid w:val="008325A4"/>
    <w:rsid w:val="008328BB"/>
    <w:rsid w:val="008330E3"/>
    <w:rsid w:val="00833BD3"/>
    <w:rsid w:val="0084241A"/>
    <w:rsid w:val="00847011"/>
    <w:rsid w:val="00860A36"/>
    <w:rsid w:val="008623A7"/>
    <w:rsid w:val="008639D6"/>
    <w:rsid w:val="00864F57"/>
    <w:rsid w:val="008705BA"/>
    <w:rsid w:val="00873487"/>
    <w:rsid w:val="00873F1F"/>
    <w:rsid w:val="00874BD0"/>
    <w:rsid w:val="008839A0"/>
    <w:rsid w:val="00884801"/>
    <w:rsid w:val="00885335"/>
    <w:rsid w:val="0089037F"/>
    <w:rsid w:val="0089187B"/>
    <w:rsid w:val="008922DA"/>
    <w:rsid w:val="008934BB"/>
    <w:rsid w:val="008962E7"/>
    <w:rsid w:val="008A00F5"/>
    <w:rsid w:val="008A16F8"/>
    <w:rsid w:val="008A2A4C"/>
    <w:rsid w:val="008A65D2"/>
    <w:rsid w:val="008B5EF9"/>
    <w:rsid w:val="008C1DBE"/>
    <w:rsid w:val="008C30EC"/>
    <w:rsid w:val="008C6649"/>
    <w:rsid w:val="008C7D44"/>
    <w:rsid w:val="008D31EA"/>
    <w:rsid w:val="008D4180"/>
    <w:rsid w:val="008E0D1C"/>
    <w:rsid w:val="008E1D15"/>
    <w:rsid w:val="008E39A6"/>
    <w:rsid w:val="008F0DE2"/>
    <w:rsid w:val="008F264F"/>
    <w:rsid w:val="008F71A3"/>
    <w:rsid w:val="00900161"/>
    <w:rsid w:val="00902C61"/>
    <w:rsid w:val="009036F9"/>
    <w:rsid w:val="00906F8B"/>
    <w:rsid w:val="00910F39"/>
    <w:rsid w:val="00920A04"/>
    <w:rsid w:val="00923132"/>
    <w:rsid w:val="00924293"/>
    <w:rsid w:val="00927AEE"/>
    <w:rsid w:val="00930E13"/>
    <w:rsid w:val="009347EE"/>
    <w:rsid w:val="00937966"/>
    <w:rsid w:val="00940495"/>
    <w:rsid w:val="009474E5"/>
    <w:rsid w:val="00947A1D"/>
    <w:rsid w:val="0095445A"/>
    <w:rsid w:val="0095707F"/>
    <w:rsid w:val="00961079"/>
    <w:rsid w:val="00962E6A"/>
    <w:rsid w:val="00964980"/>
    <w:rsid w:val="00972968"/>
    <w:rsid w:val="00973FC8"/>
    <w:rsid w:val="00983A70"/>
    <w:rsid w:val="00987167"/>
    <w:rsid w:val="00990FA7"/>
    <w:rsid w:val="00991D0A"/>
    <w:rsid w:val="00992281"/>
    <w:rsid w:val="009A394F"/>
    <w:rsid w:val="009C0597"/>
    <w:rsid w:val="009C074F"/>
    <w:rsid w:val="009C2411"/>
    <w:rsid w:val="009C370F"/>
    <w:rsid w:val="009C3F98"/>
    <w:rsid w:val="009C7991"/>
    <w:rsid w:val="009D2A55"/>
    <w:rsid w:val="009E0261"/>
    <w:rsid w:val="009E1CBB"/>
    <w:rsid w:val="009E56A2"/>
    <w:rsid w:val="009E7121"/>
    <w:rsid w:val="009F3886"/>
    <w:rsid w:val="009F6E6C"/>
    <w:rsid w:val="009F7E07"/>
    <w:rsid w:val="00A052D5"/>
    <w:rsid w:val="00A0747D"/>
    <w:rsid w:val="00A07857"/>
    <w:rsid w:val="00A17222"/>
    <w:rsid w:val="00A17DB2"/>
    <w:rsid w:val="00A22327"/>
    <w:rsid w:val="00A24C26"/>
    <w:rsid w:val="00A26CA2"/>
    <w:rsid w:val="00A3725D"/>
    <w:rsid w:val="00A37FBF"/>
    <w:rsid w:val="00A409E1"/>
    <w:rsid w:val="00A42609"/>
    <w:rsid w:val="00A42709"/>
    <w:rsid w:val="00A43326"/>
    <w:rsid w:val="00A44828"/>
    <w:rsid w:val="00A467F9"/>
    <w:rsid w:val="00A52E82"/>
    <w:rsid w:val="00A607ED"/>
    <w:rsid w:val="00A60BDB"/>
    <w:rsid w:val="00A61D34"/>
    <w:rsid w:val="00A638E5"/>
    <w:rsid w:val="00A641C9"/>
    <w:rsid w:val="00A666B3"/>
    <w:rsid w:val="00A673CD"/>
    <w:rsid w:val="00A67DA3"/>
    <w:rsid w:val="00A77059"/>
    <w:rsid w:val="00A81E4B"/>
    <w:rsid w:val="00A87DD4"/>
    <w:rsid w:val="00A9190F"/>
    <w:rsid w:val="00A91D5A"/>
    <w:rsid w:val="00A94057"/>
    <w:rsid w:val="00AB4934"/>
    <w:rsid w:val="00AB4ADA"/>
    <w:rsid w:val="00AC1D29"/>
    <w:rsid w:val="00AC3AD2"/>
    <w:rsid w:val="00AC3D46"/>
    <w:rsid w:val="00AC524B"/>
    <w:rsid w:val="00AD033A"/>
    <w:rsid w:val="00AD2E91"/>
    <w:rsid w:val="00AD5B9F"/>
    <w:rsid w:val="00AE2C31"/>
    <w:rsid w:val="00AE5BEC"/>
    <w:rsid w:val="00AF447C"/>
    <w:rsid w:val="00AF47B2"/>
    <w:rsid w:val="00AF48F7"/>
    <w:rsid w:val="00AF5294"/>
    <w:rsid w:val="00B00037"/>
    <w:rsid w:val="00B044D7"/>
    <w:rsid w:val="00B05604"/>
    <w:rsid w:val="00B05DD3"/>
    <w:rsid w:val="00B17E00"/>
    <w:rsid w:val="00B20513"/>
    <w:rsid w:val="00B25B05"/>
    <w:rsid w:val="00B30250"/>
    <w:rsid w:val="00B32915"/>
    <w:rsid w:val="00B339E7"/>
    <w:rsid w:val="00B45184"/>
    <w:rsid w:val="00B56367"/>
    <w:rsid w:val="00B6302C"/>
    <w:rsid w:val="00B63256"/>
    <w:rsid w:val="00B666E5"/>
    <w:rsid w:val="00B70277"/>
    <w:rsid w:val="00B712E3"/>
    <w:rsid w:val="00B73BB1"/>
    <w:rsid w:val="00B8024C"/>
    <w:rsid w:val="00B81204"/>
    <w:rsid w:val="00B8460E"/>
    <w:rsid w:val="00B854C3"/>
    <w:rsid w:val="00B862A1"/>
    <w:rsid w:val="00B90E7B"/>
    <w:rsid w:val="00B91710"/>
    <w:rsid w:val="00B926D8"/>
    <w:rsid w:val="00B92991"/>
    <w:rsid w:val="00BA0217"/>
    <w:rsid w:val="00BA41EC"/>
    <w:rsid w:val="00BA4547"/>
    <w:rsid w:val="00BC02EC"/>
    <w:rsid w:val="00BC2544"/>
    <w:rsid w:val="00BC25AE"/>
    <w:rsid w:val="00BC2E0E"/>
    <w:rsid w:val="00BC4170"/>
    <w:rsid w:val="00BD2CBF"/>
    <w:rsid w:val="00BD6661"/>
    <w:rsid w:val="00BE173A"/>
    <w:rsid w:val="00BE4265"/>
    <w:rsid w:val="00BE605C"/>
    <w:rsid w:val="00BE7449"/>
    <w:rsid w:val="00BF4701"/>
    <w:rsid w:val="00BF4BD3"/>
    <w:rsid w:val="00BF7A90"/>
    <w:rsid w:val="00C00BA7"/>
    <w:rsid w:val="00C01487"/>
    <w:rsid w:val="00C064EB"/>
    <w:rsid w:val="00C10260"/>
    <w:rsid w:val="00C113BA"/>
    <w:rsid w:val="00C125F0"/>
    <w:rsid w:val="00C128FF"/>
    <w:rsid w:val="00C14AE2"/>
    <w:rsid w:val="00C15B46"/>
    <w:rsid w:val="00C20144"/>
    <w:rsid w:val="00C266F5"/>
    <w:rsid w:val="00C27FFD"/>
    <w:rsid w:val="00C30C4C"/>
    <w:rsid w:val="00C31211"/>
    <w:rsid w:val="00C33B62"/>
    <w:rsid w:val="00C37944"/>
    <w:rsid w:val="00C4601C"/>
    <w:rsid w:val="00C540F2"/>
    <w:rsid w:val="00C62333"/>
    <w:rsid w:val="00C639C0"/>
    <w:rsid w:val="00C65E2B"/>
    <w:rsid w:val="00C717A8"/>
    <w:rsid w:val="00C71A94"/>
    <w:rsid w:val="00C71E43"/>
    <w:rsid w:val="00C7264B"/>
    <w:rsid w:val="00C77C0A"/>
    <w:rsid w:val="00C839EC"/>
    <w:rsid w:val="00C858AF"/>
    <w:rsid w:val="00C866EB"/>
    <w:rsid w:val="00C87686"/>
    <w:rsid w:val="00C92540"/>
    <w:rsid w:val="00C97D61"/>
    <w:rsid w:val="00CA0F24"/>
    <w:rsid w:val="00CA21B0"/>
    <w:rsid w:val="00CA6FE3"/>
    <w:rsid w:val="00CB0836"/>
    <w:rsid w:val="00CC6725"/>
    <w:rsid w:val="00CD3C9F"/>
    <w:rsid w:val="00CD4354"/>
    <w:rsid w:val="00CE1751"/>
    <w:rsid w:val="00CE2702"/>
    <w:rsid w:val="00CE2992"/>
    <w:rsid w:val="00CF2B3A"/>
    <w:rsid w:val="00CF52D0"/>
    <w:rsid w:val="00D0459C"/>
    <w:rsid w:val="00D112EF"/>
    <w:rsid w:val="00D12D70"/>
    <w:rsid w:val="00D1319A"/>
    <w:rsid w:val="00D21078"/>
    <w:rsid w:val="00D270B6"/>
    <w:rsid w:val="00D30C73"/>
    <w:rsid w:val="00D30C90"/>
    <w:rsid w:val="00D3582B"/>
    <w:rsid w:val="00D35BC9"/>
    <w:rsid w:val="00D3639F"/>
    <w:rsid w:val="00D4141C"/>
    <w:rsid w:val="00D47B2F"/>
    <w:rsid w:val="00D5387B"/>
    <w:rsid w:val="00D542C5"/>
    <w:rsid w:val="00D549AE"/>
    <w:rsid w:val="00D54C65"/>
    <w:rsid w:val="00D5554F"/>
    <w:rsid w:val="00D571A4"/>
    <w:rsid w:val="00D575BE"/>
    <w:rsid w:val="00D61F0F"/>
    <w:rsid w:val="00D61F2D"/>
    <w:rsid w:val="00D65702"/>
    <w:rsid w:val="00D741AB"/>
    <w:rsid w:val="00D76E62"/>
    <w:rsid w:val="00D82B62"/>
    <w:rsid w:val="00D830D9"/>
    <w:rsid w:val="00D839FE"/>
    <w:rsid w:val="00D874A2"/>
    <w:rsid w:val="00D913DB"/>
    <w:rsid w:val="00D97BEE"/>
    <w:rsid w:val="00DA12A7"/>
    <w:rsid w:val="00DA69DA"/>
    <w:rsid w:val="00DB0170"/>
    <w:rsid w:val="00DB4C2A"/>
    <w:rsid w:val="00DB6327"/>
    <w:rsid w:val="00DB6466"/>
    <w:rsid w:val="00DC1A64"/>
    <w:rsid w:val="00DC2B84"/>
    <w:rsid w:val="00DC69AF"/>
    <w:rsid w:val="00DC71C9"/>
    <w:rsid w:val="00DD1F10"/>
    <w:rsid w:val="00DD4A2C"/>
    <w:rsid w:val="00DD503B"/>
    <w:rsid w:val="00DD5C90"/>
    <w:rsid w:val="00DE26CE"/>
    <w:rsid w:val="00DE2EEC"/>
    <w:rsid w:val="00DE39B9"/>
    <w:rsid w:val="00DE727B"/>
    <w:rsid w:val="00DE7304"/>
    <w:rsid w:val="00DE7BEE"/>
    <w:rsid w:val="00DF1B8F"/>
    <w:rsid w:val="00DF4EA8"/>
    <w:rsid w:val="00E043AB"/>
    <w:rsid w:val="00E10D49"/>
    <w:rsid w:val="00E11DD9"/>
    <w:rsid w:val="00E15283"/>
    <w:rsid w:val="00E17DCE"/>
    <w:rsid w:val="00E30C10"/>
    <w:rsid w:val="00E35088"/>
    <w:rsid w:val="00E40A7B"/>
    <w:rsid w:val="00E55B8E"/>
    <w:rsid w:val="00E55E15"/>
    <w:rsid w:val="00E57156"/>
    <w:rsid w:val="00E65DC7"/>
    <w:rsid w:val="00E741A5"/>
    <w:rsid w:val="00E80B22"/>
    <w:rsid w:val="00E81A13"/>
    <w:rsid w:val="00E850A8"/>
    <w:rsid w:val="00E934BC"/>
    <w:rsid w:val="00E93C10"/>
    <w:rsid w:val="00E94FBB"/>
    <w:rsid w:val="00EA04CB"/>
    <w:rsid w:val="00EA38C7"/>
    <w:rsid w:val="00EA3DF9"/>
    <w:rsid w:val="00EA6E02"/>
    <w:rsid w:val="00EA7C54"/>
    <w:rsid w:val="00EB1609"/>
    <w:rsid w:val="00EB506A"/>
    <w:rsid w:val="00EC177C"/>
    <w:rsid w:val="00EC4AFE"/>
    <w:rsid w:val="00EC587F"/>
    <w:rsid w:val="00EC6B7C"/>
    <w:rsid w:val="00ED2374"/>
    <w:rsid w:val="00ED3EA8"/>
    <w:rsid w:val="00ED4574"/>
    <w:rsid w:val="00EE2273"/>
    <w:rsid w:val="00EE3B82"/>
    <w:rsid w:val="00EE41A6"/>
    <w:rsid w:val="00EE5E73"/>
    <w:rsid w:val="00EE61B3"/>
    <w:rsid w:val="00EF3CB8"/>
    <w:rsid w:val="00EF5879"/>
    <w:rsid w:val="00EF6443"/>
    <w:rsid w:val="00F0530E"/>
    <w:rsid w:val="00F1536D"/>
    <w:rsid w:val="00F17F4E"/>
    <w:rsid w:val="00F24B87"/>
    <w:rsid w:val="00F4004C"/>
    <w:rsid w:val="00F412BB"/>
    <w:rsid w:val="00F443B4"/>
    <w:rsid w:val="00F44BE8"/>
    <w:rsid w:val="00F53C10"/>
    <w:rsid w:val="00F64454"/>
    <w:rsid w:val="00F6721C"/>
    <w:rsid w:val="00F72AE8"/>
    <w:rsid w:val="00F76BFB"/>
    <w:rsid w:val="00F77A72"/>
    <w:rsid w:val="00F80ACB"/>
    <w:rsid w:val="00F80F97"/>
    <w:rsid w:val="00F826BA"/>
    <w:rsid w:val="00F84320"/>
    <w:rsid w:val="00F87F63"/>
    <w:rsid w:val="00F95507"/>
    <w:rsid w:val="00F95665"/>
    <w:rsid w:val="00F977D8"/>
    <w:rsid w:val="00FA6ADE"/>
    <w:rsid w:val="00FA773B"/>
    <w:rsid w:val="00FB1F1F"/>
    <w:rsid w:val="00FB29BE"/>
    <w:rsid w:val="00FB2E87"/>
    <w:rsid w:val="00FB5DAB"/>
    <w:rsid w:val="00FD1227"/>
    <w:rsid w:val="00FD424F"/>
    <w:rsid w:val="00FD4348"/>
    <w:rsid w:val="00FD5360"/>
    <w:rsid w:val="00FD5388"/>
    <w:rsid w:val="00FE5E73"/>
    <w:rsid w:val="00FF117F"/>
    <w:rsid w:val="00FF5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9153"/>
    <o:shapelayout v:ext="edit">
      <o:idmap v:ext="edit" data="1"/>
    </o:shapelayout>
  </w:shapeDefaults>
  <w:decimalSymbol w:val="."/>
  <w:listSeparator w:val=";"/>
  <w14:docId w14:val="58B12490"/>
  <w15:docId w15:val="{C542E057-EB24-4F0A-B305-E0D20A1E3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B4ADA"/>
    <w:pPr>
      <w:spacing w:before="120"/>
    </w:pPr>
    <w:rPr>
      <w:rFonts w:ascii="Arial" w:hAnsi="Arial" w:cs="Arial"/>
      <w:sz w:val="20"/>
      <w:szCs w:val="20"/>
    </w:rPr>
  </w:style>
  <w:style w:type="paragraph" w:styleId="Nadpis1">
    <w:name w:val="heading 1"/>
    <w:basedOn w:val="Normln"/>
    <w:next w:val="Normln"/>
    <w:link w:val="Nadpis1Char"/>
    <w:uiPriority w:val="99"/>
    <w:qFormat/>
    <w:rsid w:val="000F14C5"/>
    <w:pPr>
      <w:keepNext/>
      <w:numPr>
        <w:numId w:val="1"/>
      </w:numPr>
      <w:spacing w:before="360" w:after="120"/>
      <w:outlineLvl w:val="0"/>
    </w:pPr>
    <w:rPr>
      <w:b/>
      <w:bCs/>
      <w:color w:val="006699"/>
      <w:kern w:val="32"/>
      <w:sz w:val="28"/>
      <w:szCs w:val="28"/>
    </w:rPr>
  </w:style>
  <w:style w:type="paragraph" w:styleId="Nadpis2">
    <w:name w:val="heading 2"/>
    <w:basedOn w:val="Normln"/>
    <w:next w:val="Normln"/>
    <w:link w:val="Nadpis2Char"/>
    <w:uiPriority w:val="99"/>
    <w:qFormat/>
    <w:rsid w:val="00DD503B"/>
    <w:pPr>
      <w:keepNext/>
      <w:numPr>
        <w:ilvl w:val="1"/>
        <w:numId w:val="1"/>
      </w:numPr>
      <w:spacing w:before="360" w:after="60"/>
      <w:outlineLvl w:val="1"/>
    </w:pPr>
    <w:rPr>
      <w:b/>
      <w:bCs/>
      <w:sz w:val="22"/>
      <w:szCs w:val="22"/>
    </w:rPr>
  </w:style>
  <w:style w:type="paragraph" w:styleId="Nadpis3">
    <w:name w:val="heading 3"/>
    <w:basedOn w:val="Normln"/>
    <w:next w:val="Normln"/>
    <w:link w:val="Nadpis3Char"/>
    <w:uiPriority w:val="99"/>
    <w:qFormat/>
    <w:rsid w:val="000F14C5"/>
    <w:pPr>
      <w:keepNext/>
      <w:numPr>
        <w:ilvl w:val="2"/>
        <w:numId w:val="1"/>
      </w:numPr>
      <w:spacing w:before="360" w:after="60"/>
      <w:outlineLvl w:val="2"/>
    </w:pPr>
    <w:rPr>
      <w:b/>
      <w:bCs/>
    </w:rPr>
  </w:style>
  <w:style w:type="paragraph" w:styleId="Nadpis4">
    <w:name w:val="heading 4"/>
    <w:basedOn w:val="Normln"/>
    <w:next w:val="Normln"/>
    <w:link w:val="Nadpis4Char"/>
    <w:uiPriority w:val="99"/>
    <w:qFormat/>
    <w:rsid w:val="000F14C5"/>
    <w:pPr>
      <w:keepNext/>
      <w:numPr>
        <w:ilvl w:val="3"/>
        <w:numId w:val="1"/>
      </w:numPr>
      <w:spacing w:before="240" w:after="60"/>
      <w:outlineLvl w:val="3"/>
    </w:pPr>
    <w:rPr>
      <w:b/>
      <w:bCs/>
      <w:spacing w:val="20"/>
    </w:rPr>
  </w:style>
  <w:style w:type="paragraph" w:styleId="Nadpis5">
    <w:name w:val="heading 5"/>
    <w:basedOn w:val="Normln"/>
    <w:next w:val="Normln"/>
    <w:link w:val="Nadpis5Char"/>
    <w:uiPriority w:val="99"/>
    <w:qFormat/>
    <w:rsid w:val="000F14C5"/>
    <w:pPr>
      <w:keepNext/>
      <w:numPr>
        <w:ilvl w:val="4"/>
        <w:numId w:val="1"/>
      </w:numPr>
      <w:spacing w:before="180" w:after="60"/>
      <w:outlineLvl w:val="4"/>
    </w:pPr>
    <w:rPr>
      <w:spacing w:val="20"/>
    </w:rPr>
  </w:style>
  <w:style w:type="paragraph" w:styleId="Nadpis6">
    <w:name w:val="heading 6"/>
    <w:basedOn w:val="Normln"/>
    <w:next w:val="Normln"/>
    <w:link w:val="Nadpis6Char"/>
    <w:uiPriority w:val="99"/>
    <w:qFormat/>
    <w:rsid w:val="000F14C5"/>
    <w:pPr>
      <w:keepNext/>
      <w:numPr>
        <w:ilvl w:val="5"/>
        <w:numId w:val="1"/>
      </w:numPr>
      <w:spacing w:before="180" w:after="60"/>
      <w:outlineLvl w:val="5"/>
    </w:pPr>
  </w:style>
  <w:style w:type="paragraph" w:styleId="Nadpis7">
    <w:name w:val="heading 7"/>
    <w:basedOn w:val="Normln"/>
    <w:next w:val="Normln"/>
    <w:link w:val="Nadpis7Char"/>
    <w:uiPriority w:val="99"/>
    <w:qFormat/>
    <w:rsid w:val="000F14C5"/>
    <w:pPr>
      <w:keepNext/>
      <w:numPr>
        <w:ilvl w:val="6"/>
        <w:numId w:val="1"/>
      </w:numPr>
      <w:spacing w:before="180" w:after="60"/>
      <w:outlineLvl w:val="6"/>
    </w:pPr>
    <w:rPr>
      <w:i/>
      <w:iCs/>
    </w:rPr>
  </w:style>
  <w:style w:type="paragraph" w:styleId="Nadpis8">
    <w:name w:val="heading 8"/>
    <w:basedOn w:val="Normln"/>
    <w:next w:val="Normln"/>
    <w:link w:val="Nadpis8Char"/>
    <w:uiPriority w:val="99"/>
    <w:qFormat/>
    <w:rsid w:val="000F14C5"/>
    <w:pPr>
      <w:numPr>
        <w:ilvl w:val="7"/>
        <w:numId w:val="1"/>
      </w:numPr>
      <w:spacing w:before="240" w:after="60"/>
      <w:outlineLvl w:val="7"/>
    </w:pPr>
    <w:rPr>
      <w:i/>
      <w:iCs/>
    </w:rPr>
  </w:style>
  <w:style w:type="paragraph" w:styleId="Nadpis9">
    <w:name w:val="heading 9"/>
    <w:basedOn w:val="Normln"/>
    <w:next w:val="Normln"/>
    <w:link w:val="Nadpis9Char"/>
    <w:uiPriority w:val="99"/>
    <w:qFormat/>
    <w:rsid w:val="000F14C5"/>
    <w:pPr>
      <w:numPr>
        <w:ilvl w:val="8"/>
        <w:numId w:val="1"/>
      </w:numPr>
      <w:spacing w:before="240" w:after="60"/>
      <w:outlineLvl w:val="8"/>
    </w:pPr>
    <w:rPr>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9"/>
    <w:locked/>
    <w:rsid w:val="0046625A"/>
    <w:rPr>
      <w:rFonts w:ascii="Cambria" w:hAnsi="Cambria" w:cs="Cambria"/>
      <w:b/>
      <w:bCs/>
      <w:kern w:val="32"/>
      <w:sz w:val="32"/>
      <w:szCs w:val="32"/>
    </w:rPr>
  </w:style>
  <w:style w:type="character" w:customStyle="1" w:styleId="Nadpis2Char">
    <w:name w:val="Nadpis 2 Char"/>
    <w:basedOn w:val="Standardnpsmoodstavce"/>
    <w:link w:val="Nadpis2"/>
    <w:uiPriority w:val="99"/>
    <w:locked/>
    <w:rsid w:val="00DD503B"/>
    <w:rPr>
      <w:rFonts w:ascii="Arial" w:hAnsi="Arial" w:cs="Arial"/>
      <w:b/>
      <w:bCs/>
      <w:sz w:val="22"/>
      <w:szCs w:val="22"/>
      <w:lang w:val="cs-CZ" w:eastAsia="cs-CZ"/>
    </w:rPr>
  </w:style>
  <w:style w:type="character" w:customStyle="1" w:styleId="Nadpis3Char">
    <w:name w:val="Nadpis 3 Char"/>
    <w:basedOn w:val="Standardnpsmoodstavce"/>
    <w:link w:val="Nadpis3"/>
    <w:uiPriority w:val="99"/>
    <w:locked/>
    <w:rsid w:val="000F14C5"/>
    <w:rPr>
      <w:rFonts w:ascii="Arial" w:hAnsi="Arial" w:cs="Arial"/>
      <w:b/>
      <w:bCs/>
      <w:lang w:val="cs-CZ" w:eastAsia="cs-CZ"/>
    </w:rPr>
  </w:style>
  <w:style w:type="character" w:customStyle="1" w:styleId="Nadpis4Char">
    <w:name w:val="Nadpis 4 Char"/>
    <w:basedOn w:val="Standardnpsmoodstavce"/>
    <w:link w:val="Nadpis4"/>
    <w:uiPriority w:val="99"/>
    <w:locked/>
    <w:rsid w:val="000F14C5"/>
    <w:rPr>
      <w:rFonts w:ascii="Arial" w:hAnsi="Arial" w:cs="Arial"/>
      <w:b/>
      <w:bCs/>
      <w:spacing w:val="20"/>
      <w:lang w:val="cs-CZ" w:eastAsia="cs-CZ"/>
    </w:rPr>
  </w:style>
  <w:style w:type="character" w:customStyle="1" w:styleId="Nadpis5Char">
    <w:name w:val="Nadpis 5 Char"/>
    <w:basedOn w:val="Standardnpsmoodstavce"/>
    <w:link w:val="Nadpis5"/>
    <w:uiPriority w:val="99"/>
    <w:locked/>
    <w:rsid w:val="000F14C5"/>
    <w:rPr>
      <w:rFonts w:ascii="Arial" w:hAnsi="Arial" w:cs="Arial"/>
      <w:spacing w:val="20"/>
      <w:lang w:val="cs-CZ" w:eastAsia="cs-CZ"/>
    </w:rPr>
  </w:style>
  <w:style w:type="character" w:customStyle="1" w:styleId="Nadpis6Char">
    <w:name w:val="Nadpis 6 Char"/>
    <w:basedOn w:val="Standardnpsmoodstavce"/>
    <w:link w:val="Nadpis6"/>
    <w:uiPriority w:val="99"/>
    <w:locked/>
    <w:rsid w:val="000F14C5"/>
    <w:rPr>
      <w:rFonts w:ascii="Arial" w:hAnsi="Arial" w:cs="Arial"/>
      <w:lang w:val="cs-CZ" w:eastAsia="cs-CZ"/>
    </w:rPr>
  </w:style>
  <w:style w:type="character" w:customStyle="1" w:styleId="Nadpis7Char">
    <w:name w:val="Nadpis 7 Char"/>
    <w:basedOn w:val="Standardnpsmoodstavce"/>
    <w:link w:val="Nadpis7"/>
    <w:uiPriority w:val="99"/>
    <w:locked/>
    <w:rsid w:val="000F14C5"/>
    <w:rPr>
      <w:rFonts w:ascii="Arial" w:hAnsi="Arial" w:cs="Arial"/>
      <w:i/>
      <w:iCs/>
      <w:lang w:val="cs-CZ" w:eastAsia="cs-CZ"/>
    </w:rPr>
  </w:style>
  <w:style w:type="character" w:customStyle="1" w:styleId="Nadpis8Char">
    <w:name w:val="Nadpis 8 Char"/>
    <w:basedOn w:val="Standardnpsmoodstavce"/>
    <w:link w:val="Nadpis8"/>
    <w:uiPriority w:val="99"/>
    <w:locked/>
    <w:rsid w:val="000F14C5"/>
    <w:rPr>
      <w:rFonts w:ascii="Arial" w:hAnsi="Arial" w:cs="Arial"/>
      <w:i/>
      <w:iCs/>
      <w:lang w:val="cs-CZ" w:eastAsia="cs-CZ"/>
    </w:rPr>
  </w:style>
  <w:style w:type="character" w:customStyle="1" w:styleId="Nadpis9Char">
    <w:name w:val="Nadpis 9 Char"/>
    <w:basedOn w:val="Standardnpsmoodstavce"/>
    <w:link w:val="Nadpis9"/>
    <w:uiPriority w:val="99"/>
    <w:locked/>
    <w:rsid w:val="000F14C5"/>
    <w:rPr>
      <w:rFonts w:ascii="Arial" w:hAnsi="Arial" w:cs="Arial"/>
      <w:sz w:val="22"/>
      <w:szCs w:val="22"/>
      <w:lang w:val="cs-CZ" w:eastAsia="cs-CZ"/>
    </w:rPr>
  </w:style>
  <w:style w:type="character" w:customStyle="1" w:styleId="Nadpis1Char">
    <w:name w:val="Nadpis 1 Char"/>
    <w:basedOn w:val="Standardnpsmoodstavce"/>
    <w:link w:val="Nadpis1"/>
    <w:uiPriority w:val="99"/>
    <w:locked/>
    <w:rsid w:val="000F14C5"/>
    <w:rPr>
      <w:rFonts w:ascii="Arial" w:hAnsi="Arial" w:cs="Arial"/>
      <w:b/>
      <w:bCs/>
      <w:color w:val="006699"/>
      <w:kern w:val="32"/>
      <w:sz w:val="28"/>
      <w:szCs w:val="28"/>
      <w:lang w:val="cs-CZ" w:eastAsia="cs-CZ"/>
    </w:rPr>
  </w:style>
  <w:style w:type="paragraph" w:customStyle="1" w:styleId="AqpNadpisTab">
    <w:name w:val="AqpNadpisTab"/>
    <w:basedOn w:val="Normln"/>
    <w:next w:val="Normln"/>
    <w:link w:val="AqpNadpisTabChar"/>
    <w:uiPriority w:val="99"/>
    <w:rsid w:val="00987167"/>
    <w:pPr>
      <w:keepNext/>
      <w:spacing w:before="240" w:after="60"/>
    </w:pPr>
    <w:rPr>
      <w:b/>
      <w:bCs/>
    </w:rPr>
  </w:style>
  <w:style w:type="character" w:customStyle="1" w:styleId="AqpNadpisTabChar">
    <w:name w:val="AqpNadpisTab Char"/>
    <w:basedOn w:val="Standardnpsmoodstavce"/>
    <w:link w:val="AqpNadpisTab"/>
    <w:uiPriority w:val="99"/>
    <w:locked/>
    <w:rsid w:val="00D4141C"/>
    <w:rPr>
      <w:rFonts w:ascii="Arial" w:hAnsi="Arial" w:cs="Arial"/>
      <w:b/>
      <w:bCs/>
      <w:lang w:val="cs-CZ" w:eastAsia="cs-CZ"/>
    </w:rPr>
  </w:style>
  <w:style w:type="paragraph" w:styleId="Zhlav">
    <w:name w:val="header"/>
    <w:basedOn w:val="Normln"/>
    <w:link w:val="ZhlavChar"/>
    <w:uiPriority w:val="99"/>
    <w:rsid w:val="0022759B"/>
    <w:pPr>
      <w:tabs>
        <w:tab w:val="right" w:pos="8505"/>
      </w:tabs>
      <w:spacing w:before="0"/>
    </w:pPr>
    <w:rPr>
      <w:sz w:val="18"/>
      <w:szCs w:val="18"/>
    </w:rPr>
  </w:style>
  <w:style w:type="character" w:customStyle="1" w:styleId="ZhlavChar">
    <w:name w:val="Záhlaví Char"/>
    <w:basedOn w:val="Standardnpsmoodstavce"/>
    <w:link w:val="Zhlav"/>
    <w:uiPriority w:val="99"/>
    <w:semiHidden/>
    <w:locked/>
    <w:rsid w:val="0022759B"/>
    <w:rPr>
      <w:rFonts w:ascii="Arial" w:hAnsi="Arial" w:cs="Arial"/>
      <w:sz w:val="18"/>
      <w:szCs w:val="18"/>
      <w:lang w:val="cs-CZ" w:eastAsia="cs-CZ"/>
    </w:rPr>
  </w:style>
  <w:style w:type="paragraph" w:styleId="Zpat">
    <w:name w:val="footer"/>
    <w:basedOn w:val="Normln"/>
    <w:link w:val="ZpatChar"/>
    <w:uiPriority w:val="99"/>
    <w:rsid w:val="0022759B"/>
    <w:pPr>
      <w:tabs>
        <w:tab w:val="right" w:pos="8505"/>
      </w:tabs>
      <w:spacing w:before="0"/>
    </w:pPr>
    <w:rPr>
      <w:sz w:val="18"/>
      <w:szCs w:val="18"/>
    </w:rPr>
  </w:style>
  <w:style w:type="character" w:customStyle="1" w:styleId="ZpatChar">
    <w:name w:val="Zápatí Char"/>
    <w:basedOn w:val="Standardnpsmoodstavce"/>
    <w:link w:val="Zpat"/>
    <w:uiPriority w:val="99"/>
    <w:semiHidden/>
    <w:locked/>
    <w:rsid w:val="0022759B"/>
    <w:rPr>
      <w:rFonts w:ascii="Arial" w:hAnsi="Arial" w:cs="Arial"/>
      <w:sz w:val="18"/>
      <w:szCs w:val="18"/>
      <w:lang w:val="cs-CZ" w:eastAsia="cs-CZ"/>
    </w:rPr>
  </w:style>
  <w:style w:type="paragraph" w:styleId="Rozloendokumentu">
    <w:name w:val="Document Map"/>
    <w:basedOn w:val="Normln"/>
    <w:link w:val="RozloendokumentuChar"/>
    <w:uiPriority w:val="99"/>
    <w:semiHidden/>
    <w:rsid w:val="00987167"/>
    <w:pPr>
      <w:shd w:val="clear" w:color="auto" w:fill="000080"/>
    </w:pPr>
    <w:rPr>
      <w:rFonts w:ascii="Tahoma" w:hAnsi="Tahoma" w:cs="Tahoma"/>
    </w:rPr>
  </w:style>
  <w:style w:type="character" w:customStyle="1" w:styleId="RozloendokumentuChar">
    <w:name w:val="Rozložení dokumentu Char"/>
    <w:basedOn w:val="Standardnpsmoodstavce"/>
    <w:link w:val="Rozloendokumentu"/>
    <w:uiPriority w:val="99"/>
    <w:semiHidden/>
    <w:locked/>
    <w:rsid w:val="00ED4574"/>
    <w:rPr>
      <w:rFonts w:cs="Times New Roman"/>
      <w:sz w:val="2"/>
      <w:szCs w:val="2"/>
    </w:rPr>
  </w:style>
  <w:style w:type="paragraph" w:customStyle="1" w:styleId="Tabulka">
    <w:name w:val="Tabulka"/>
    <w:basedOn w:val="Normln"/>
    <w:uiPriority w:val="99"/>
    <w:rsid w:val="006B0D94"/>
    <w:pPr>
      <w:keepLines/>
      <w:spacing w:before="20" w:after="20"/>
    </w:pPr>
  </w:style>
  <w:style w:type="paragraph" w:customStyle="1" w:styleId="AqpPodnadpis">
    <w:name w:val="AqpPodnadpis"/>
    <w:basedOn w:val="Normln"/>
    <w:next w:val="Normln"/>
    <w:uiPriority w:val="99"/>
    <w:rsid w:val="00990FA7"/>
    <w:pPr>
      <w:keepNext/>
      <w:spacing w:before="240" w:after="60"/>
      <w:outlineLvl w:val="1"/>
    </w:pPr>
    <w:rPr>
      <w:b/>
      <w:bCs/>
    </w:rPr>
  </w:style>
  <w:style w:type="paragraph" w:styleId="Obsah6">
    <w:name w:val="toc 6"/>
    <w:basedOn w:val="Normln"/>
    <w:next w:val="Normln"/>
    <w:autoRedefine/>
    <w:uiPriority w:val="99"/>
    <w:semiHidden/>
    <w:rsid w:val="00987167"/>
    <w:pPr>
      <w:ind w:left="737"/>
    </w:pPr>
  </w:style>
  <w:style w:type="paragraph" w:styleId="Textbubliny">
    <w:name w:val="Balloon Text"/>
    <w:basedOn w:val="Normln"/>
    <w:link w:val="TextbublinyChar"/>
    <w:uiPriority w:val="99"/>
    <w:semiHidden/>
    <w:rsid w:val="00987167"/>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ED4574"/>
    <w:rPr>
      <w:rFonts w:cs="Times New Roman"/>
      <w:sz w:val="2"/>
      <w:szCs w:val="2"/>
    </w:rPr>
  </w:style>
  <w:style w:type="paragraph" w:styleId="Obsah1">
    <w:name w:val="toc 1"/>
    <w:basedOn w:val="Normln"/>
    <w:next w:val="Normln"/>
    <w:autoRedefine/>
    <w:uiPriority w:val="39"/>
    <w:rsid w:val="00077C09"/>
    <w:pPr>
      <w:spacing w:before="240" w:after="120"/>
      <w:ind w:left="567" w:hanging="567"/>
    </w:pPr>
    <w:rPr>
      <w:b/>
      <w:bCs/>
      <w:color w:val="006699"/>
    </w:rPr>
  </w:style>
  <w:style w:type="paragraph" w:styleId="Obsah2">
    <w:name w:val="toc 2"/>
    <w:basedOn w:val="Normln"/>
    <w:next w:val="Normln"/>
    <w:autoRedefine/>
    <w:uiPriority w:val="39"/>
    <w:rsid w:val="00786362"/>
    <w:pPr>
      <w:tabs>
        <w:tab w:val="left" w:pos="851"/>
        <w:tab w:val="right" w:leader="dot" w:pos="9627"/>
      </w:tabs>
      <w:ind w:left="340"/>
    </w:pPr>
    <w:rPr>
      <w:noProof/>
    </w:rPr>
  </w:style>
  <w:style w:type="paragraph" w:styleId="Obsah3">
    <w:name w:val="toc 3"/>
    <w:basedOn w:val="Normln"/>
    <w:next w:val="Normln"/>
    <w:autoRedefine/>
    <w:uiPriority w:val="39"/>
    <w:rsid w:val="00786362"/>
    <w:pPr>
      <w:spacing w:before="60"/>
      <w:ind w:left="567"/>
    </w:pPr>
  </w:style>
  <w:style w:type="paragraph" w:styleId="Obsah4">
    <w:name w:val="toc 4"/>
    <w:basedOn w:val="Normln"/>
    <w:next w:val="Normln"/>
    <w:autoRedefine/>
    <w:uiPriority w:val="99"/>
    <w:semiHidden/>
    <w:rsid w:val="00987167"/>
    <w:pPr>
      <w:spacing w:before="20"/>
      <w:ind w:left="680"/>
    </w:pPr>
    <w:rPr>
      <w:rFonts w:ascii="Arial Narrow" w:hAnsi="Arial Narrow" w:cs="Arial Narrow"/>
    </w:rPr>
  </w:style>
  <w:style w:type="paragraph" w:styleId="Obsah5">
    <w:name w:val="toc 5"/>
    <w:basedOn w:val="Normln"/>
    <w:next w:val="Normln"/>
    <w:autoRedefine/>
    <w:uiPriority w:val="99"/>
    <w:semiHidden/>
    <w:rsid w:val="00987167"/>
    <w:pPr>
      <w:ind w:left="709"/>
    </w:pPr>
  </w:style>
  <w:style w:type="paragraph" w:styleId="Rejstk1">
    <w:name w:val="index 1"/>
    <w:basedOn w:val="Normln"/>
    <w:next w:val="Normln"/>
    <w:autoRedefine/>
    <w:uiPriority w:val="99"/>
    <w:semiHidden/>
    <w:rsid w:val="00987167"/>
    <w:pPr>
      <w:ind w:left="240" w:hanging="240"/>
    </w:pPr>
  </w:style>
  <w:style w:type="paragraph" w:styleId="Obsah7">
    <w:name w:val="toc 7"/>
    <w:basedOn w:val="Normln"/>
    <w:next w:val="Normln"/>
    <w:autoRedefine/>
    <w:uiPriority w:val="99"/>
    <w:semiHidden/>
    <w:rsid w:val="00987167"/>
    <w:pPr>
      <w:ind w:left="1440"/>
    </w:pPr>
  </w:style>
  <w:style w:type="paragraph" w:styleId="Obsah8">
    <w:name w:val="toc 8"/>
    <w:basedOn w:val="Normln"/>
    <w:next w:val="Normln"/>
    <w:autoRedefine/>
    <w:uiPriority w:val="99"/>
    <w:semiHidden/>
    <w:rsid w:val="00987167"/>
    <w:pPr>
      <w:ind w:left="1680"/>
    </w:pPr>
  </w:style>
  <w:style w:type="paragraph" w:styleId="Obsah9">
    <w:name w:val="toc 9"/>
    <w:basedOn w:val="Normln"/>
    <w:next w:val="Normln"/>
    <w:autoRedefine/>
    <w:uiPriority w:val="99"/>
    <w:semiHidden/>
    <w:rsid w:val="00987167"/>
    <w:pPr>
      <w:ind w:left="1920"/>
    </w:pPr>
  </w:style>
  <w:style w:type="paragraph" w:styleId="Hlavikaobsahu">
    <w:name w:val="toa heading"/>
    <w:basedOn w:val="Normln"/>
    <w:next w:val="Normln"/>
    <w:uiPriority w:val="99"/>
    <w:semiHidden/>
    <w:rsid w:val="00987167"/>
    <w:rPr>
      <w:b/>
      <w:bCs/>
    </w:rPr>
  </w:style>
  <w:style w:type="paragraph" w:styleId="Hlavikarejstku">
    <w:name w:val="index heading"/>
    <w:basedOn w:val="Normln"/>
    <w:next w:val="Rejstk1"/>
    <w:uiPriority w:val="99"/>
    <w:semiHidden/>
    <w:rsid w:val="00987167"/>
    <w:rPr>
      <w:b/>
      <w:bCs/>
    </w:rPr>
  </w:style>
  <w:style w:type="paragraph" w:styleId="Textkomente">
    <w:name w:val="annotation text"/>
    <w:basedOn w:val="Normln"/>
    <w:link w:val="TextkomenteChar"/>
    <w:uiPriority w:val="99"/>
    <w:semiHidden/>
    <w:rsid w:val="00987167"/>
  </w:style>
  <w:style w:type="character" w:customStyle="1" w:styleId="TextkomenteChar">
    <w:name w:val="Text komentáře Char"/>
    <w:basedOn w:val="Standardnpsmoodstavce"/>
    <w:link w:val="Textkomente"/>
    <w:uiPriority w:val="99"/>
    <w:semiHidden/>
    <w:locked/>
    <w:rsid w:val="00ED4574"/>
    <w:rPr>
      <w:rFonts w:ascii="Arial" w:hAnsi="Arial" w:cs="Arial"/>
      <w:sz w:val="20"/>
      <w:szCs w:val="20"/>
    </w:rPr>
  </w:style>
  <w:style w:type="paragraph" w:styleId="Pedmtkomente">
    <w:name w:val="annotation subject"/>
    <w:basedOn w:val="Textkomente"/>
    <w:next w:val="Textkomente"/>
    <w:link w:val="PedmtkomenteChar"/>
    <w:uiPriority w:val="99"/>
    <w:semiHidden/>
    <w:rsid w:val="00987167"/>
    <w:rPr>
      <w:b/>
      <w:bCs/>
    </w:rPr>
  </w:style>
  <w:style w:type="character" w:customStyle="1" w:styleId="PedmtkomenteChar">
    <w:name w:val="Předmět komentáře Char"/>
    <w:basedOn w:val="TextkomenteChar"/>
    <w:link w:val="Pedmtkomente"/>
    <w:uiPriority w:val="99"/>
    <w:semiHidden/>
    <w:locked/>
    <w:rsid w:val="00ED4574"/>
    <w:rPr>
      <w:rFonts w:ascii="Arial" w:hAnsi="Arial" w:cs="Arial"/>
      <w:b/>
      <w:bCs/>
      <w:sz w:val="20"/>
      <w:szCs w:val="20"/>
    </w:rPr>
  </w:style>
  <w:style w:type="paragraph" w:styleId="Rejstk2">
    <w:name w:val="index 2"/>
    <w:basedOn w:val="Normln"/>
    <w:next w:val="Normln"/>
    <w:autoRedefine/>
    <w:uiPriority w:val="99"/>
    <w:semiHidden/>
    <w:rsid w:val="00987167"/>
    <w:pPr>
      <w:ind w:left="480" w:hanging="240"/>
    </w:pPr>
  </w:style>
  <w:style w:type="paragraph" w:styleId="Rejstk3">
    <w:name w:val="index 3"/>
    <w:basedOn w:val="Normln"/>
    <w:next w:val="Normln"/>
    <w:autoRedefine/>
    <w:uiPriority w:val="99"/>
    <w:semiHidden/>
    <w:rsid w:val="00987167"/>
    <w:pPr>
      <w:ind w:left="720" w:hanging="240"/>
    </w:pPr>
  </w:style>
  <w:style w:type="paragraph" w:styleId="Rejstk4">
    <w:name w:val="index 4"/>
    <w:basedOn w:val="Normln"/>
    <w:next w:val="Normln"/>
    <w:autoRedefine/>
    <w:uiPriority w:val="99"/>
    <w:semiHidden/>
    <w:rsid w:val="00987167"/>
    <w:pPr>
      <w:ind w:left="960" w:hanging="240"/>
    </w:pPr>
  </w:style>
  <w:style w:type="paragraph" w:styleId="Rejstk5">
    <w:name w:val="index 5"/>
    <w:basedOn w:val="Normln"/>
    <w:next w:val="Normln"/>
    <w:autoRedefine/>
    <w:uiPriority w:val="99"/>
    <w:semiHidden/>
    <w:rsid w:val="00987167"/>
    <w:pPr>
      <w:ind w:left="1200" w:hanging="240"/>
    </w:pPr>
  </w:style>
  <w:style w:type="paragraph" w:styleId="Rejstk6">
    <w:name w:val="index 6"/>
    <w:basedOn w:val="Normln"/>
    <w:next w:val="Normln"/>
    <w:autoRedefine/>
    <w:uiPriority w:val="99"/>
    <w:semiHidden/>
    <w:rsid w:val="00987167"/>
    <w:pPr>
      <w:ind w:left="1440" w:hanging="240"/>
    </w:pPr>
  </w:style>
  <w:style w:type="paragraph" w:styleId="Rejstk7">
    <w:name w:val="index 7"/>
    <w:basedOn w:val="Normln"/>
    <w:next w:val="Normln"/>
    <w:autoRedefine/>
    <w:uiPriority w:val="99"/>
    <w:semiHidden/>
    <w:rsid w:val="00987167"/>
    <w:pPr>
      <w:ind w:left="1680" w:hanging="240"/>
    </w:pPr>
  </w:style>
  <w:style w:type="paragraph" w:styleId="Rejstk8">
    <w:name w:val="index 8"/>
    <w:basedOn w:val="Normln"/>
    <w:next w:val="Normln"/>
    <w:autoRedefine/>
    <w:uiPriority w:val="99"/>
    <w:semiHidden/>
    <w:rsid w:val="00987167"/>
    <w:pPr>
      <w:ind w:left="1920" w:hanging="240"/>
    </w:pPr>
  </w:style>
  <w:style w:type="paragraph" w:styleId="Rejstk9">
    <w:name w:val="index 9"/>
    <w:basedOn w:val="Normln"/>
    <w:next w:val="Normln"/>
    <w:autoRedefine/>
    <w:uiPriority w:val="99"/>
    <w:semiHidden/>
    <w:rsid w:val="00987167"/>
    <w:pPr>
      <w:ind w:left="2160" w:hanging="240"/>
    </w:pPr>
  </w:style>
  <w:style w:type="paragraph" w:styleId="Seznamcitac">
    <w:name w:val="table of authorities"/>
    <w:basedOn w:val="Normln"/>
    <w:next w:val="Normln"/>
    <w:uiPriority w:val="99"/>
    <w:semiHidden/>
    <w:rsid w:val="00987167"/>
    <w:pPr>
      <w:ind w:left="240" w:hanging="240"/>
    </w:pPr>
  </w:style>
  <w:style w:type="paragraph" w:styleId="Seznamobrzk">
    <w:name w:val="table of figures"/>
    <w:basedOn w:val="Normln"/>
    <w:next w:val="Normln"/>
    <w:uiPriority w:val="99"/>
    <w:semiHidden/>
    <w:rsid w:val="00987167"/>
  </w:style>
  <w:style w:type="paragraph" w:styleId="Textmakra">
    <w:name w:val="macro"/>
    <w:link w:val="TextmakraChar"/>
    <w:uiPriority w:val="99"/>
    <w:semiHidden/>
    <w:rsid w:val="0098716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sz w:val="20"/>
      <w:szCs w:val="20"/>
    </w:rPr>
  </w:style>
  <w:style w:type="character" w:customStyle="1" w:styleId="TextmakraChar">
    <w:name w:val="Text makra Char"/>
    <w:basedOn w:val="Standardnpsmoodstavce"/>
    <w:link w:val="Textmakra"/>
    <w:uiPriority w:val="99"/>
    <w:semiHidden/>
    <w:locked/>
    <w:rsid w:val="00ED4574"/>
    <w:rPr>
      <w:rFonts w:ascii="Courier New" w:hAnsi="Courier New" w:cs="Courier New"/>
      <w:lang w:val="cs-CZ" w:eastAsia="cs-CZ"/>
    </w:rPr>
  </w:style>
  <w:style w:type="paragraph" w:styleId="Textpoznpodarou">
    <w:name w:val="footnote text"/>
    <w:basedOn w:val="Normln"/>
    <w:link w:val="TextpoznpodarouChar"/>
    <w:uiPriority w:val="99"/>
    <w:semiHidden/>
    <w:rsid w:val="00987167"/>
  </w:style>
  <w:style w:type="character" w:customStyle="1" w:styleId="TextpoznpodarouChar">
    <w:name w:val="Text pozn. pod čarou Char"/>
    <w:basedOn w:val="Standardnpsmoodstavce"/>
    <w:link w:val="Textpoznpodarou"/>
    <w:uiPriority w:val="99"/>
    <w:semiHidden/>
    <w:locked/>
    <w:rsid w:val="00ED4574"/>
    <w:rPr>
      <w:rFonts w:ascii="Arial" w:hAnsi="Arial" w:cs="Arial"/>
      <w:sz w:val="20"/>
      <w:szCs w:val="20"/>
    </w:rPr>
  </w:style>
  <w:style w:type="paragraph" w:styleId="Textvysvtlivek">
    <w:name w:val="endnote text"/>
    <w:basedOn w:val="Normln"/>
    <w:link w:val="TextvysvtlivekChar"/>
    <w:uiPriority w:val="99"/>
    <w:semiHidden/>
    <w:rsid w:val="00987167"/>
  </w:style>
  <w:style w:type="character" w:customStyle="1" w:styleId="TextvysvtlivekChar">
    <w:name w:val="Text vysvětlivek Char"/>
    <w:basedOn w:val="Standardnpsmoodstavce"/>
    <w:link w:val="Textvysvtlivek"/>
    <w:uiPriority w:val="99"/>
    <w:semiHidden/>
    <w:locked/>
    <w:rsid w:val="00ED4574"/>
    <w:rPr>
      <w:rFonts w:ascii="Arial" w:hAnsi="Arial" w:cs="Arial"/>
      <w:sz w:val="20"/>
      <w:szCs w:val="20"/>
    </w:rPr>
  </w:style>
  <w:style w:type="paragraph" w:styleId="Titulek">
    <w:name w:val="caption"/>
    <w:basedOn w:val="Normln"/>
    <w:next w:val="Normln"/>
    <w:uiPriority w:val="99"/>
    <w:qFormat/>
    <w:rsid w:val="00987167"/>
    <w:rPr>
      <w:b/>
      <w:bCs/>
    </w:rPr>
  </w:style>
  <w:style w:type="character" w:styleId="Odkaznakoment">
    <w:name w:val="annotation reference"/>
    <w:basedOn w:val="Standardnpsmoodstavce"/>
    <w:uiPriority w:val="99"/>
    <w:semiHidden/>
    <w:rsid w:val="00987167"/>
    <w:rPr>
      <w:rFonts w:cs="Times New Roman"/>
      <w:sz w:val="16"/>
      <w:szCs w:val="16"/>
    </w:rPr>
  </w:style>
  <w:style w:type="table" w:styleId="Mkatabulky">
    <w:name w:val="Table Grid"/>
    <w:basedOn w:val="Normlntabulka"/>
    <w:uiPriority w:val="99"/>
    <w:rsid w:val="00353EDD"/>
    <w:rPr>
      <w:rFonts w:ascii="Arial" w:hAnsi="Arial" w:cs="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isektabulky">
    <w:name w:val="Popisek tabulky"/>
    <w:basedOn w:val="Normln"/>
    <w:uiPriority w:val="99"/>
    <w:semiHidden/>
    <w:rsid w:val="00392AA2"/>
    <w:pPr>
      <w:spacing w:before="0"/>
    </w:pPr>
    <w:rPr>
      <w:i/>
      <w:iCs/>
      <w:sz w:val="14"/>
      <w:szCs w:val="14"/>
    </w:rPr>
  </w:style>
  <w:style w:type="paragraph" w:customStyle="1" w:styleId="dajtabulky">
    <w:name w:val="Údaj tabulky"/>
    <w:basedOn w:val="Normln"/>
    <w:uiPriority w:val="99"/>
    <w:semiHidden/>
    <w:rsid w:val="00C97D61"/>
    <w:pPr>
      <w:spacing w:before="0"/>
    </w:pPr>
    <w:rPr>
      <w:sz w:val="18"/>
      <w:szCs w:val="18"/>
    </w:rPr>
  </w:style>
  <w:style w:type="paragraph" w:customStyle="1" w:styleId="Firma">
    <w:name w:val="Firma"/>
    <w:basedOn w:val="dajtabulky"/>
    <w:uiPriority w:val="99"/>
    <w:semiHidden/>
    <w:rsid w:val="0046155E"/>
  </w:style>
  <w:style w:type="paragraph" w:customStyle="1" w:styleId="Projekt">
    <w:name w:val="Projekt"/>
    <w:basedOn w:val="dajtabulky"/>
    <w:uiPriority w:val="99"/>
    <w:semiHidden/>
    <w:rsid w:val="00873F1F"/>
    <w:rPr>
      <w:sz w:val="28"/>
      <w:szCs w:val="28"/>
    </w:rPr>
  </w:style>
  <w:style w:type="paragraph" w:customStyle="1" w:styleId="dajtabulky10">
    <w:name w:val="Údaj tabulky 10"/>
    <w:basedOn w:val="dajtabulky"/>
    <w:uiPriority w:val="99"/>
    <w:semiHidden/>
    <w:rsid w:val="00F64454"/>
    <w:rPr>
      <w:sz w:val="20"/>
      <w:szCs w:val="20"/>
    </w:rPr>
  </w:style>
  <w:style w:type="paragraph" w:customStyle="1" w:styleId="dajtabulky12">
    <w:name w:val="Údaj tabulky 12"/>
    <w:basedOn w:val="dajtabulky"/>
    <w:uiPriority w:val="99"/>
    <w:semiHidden/>
    <w:rsid w:val="00F64454"/>
    <w:rPr>
      <w:sz w:val="24"/>
      <w:szCs w:val="24"/>
    </w:rPr>
  </w:style>
  <w:style w:type="paragraph" w:customStyle="1" w:styleId="dajtabulky14">
    <w:name w:val="Údaj tabulky 14"/>
    <w:basedOn w:val="dajtabulky"/>
    <w:uiPriority w:val="99"/>
    <w:semiHidden/>
    <w:rsid w:val="00F64454"/>
    <w:pPr>
      <w:jc w:val="center"/>
    </w:pPr>
    <w:rPr>
      <w:sz w:val="28"/>
      <w:szCs w:val="28"/>
    </w:rPr>
  </w:style>
  <w:style w:type="paragraph" w:customStyle="1" w:styleId="Aqptext">
    <w:name w:val="Aqptext"/>
    <w:basedOn w:val="Normln"/>
    <w:qFormat/>
    <w:rsid w:val="00B32915"/>
  </w:style>
  <w:style w:type="paragraph" w:styleId="Nzev">
    <w:name w:val="Title"/>
    <w:basedOn w:val="Normln"/>
    <w:next w:val="Normln"/>
    <w:link w:val="NzevChar"/>
    <w:qFormat/>
    <w:rsid w:val="000B0E78"/>
    <w:pPr>
      <w:spacing w:before="240" w:after="60"/>
      <w:jc w:val="center"/>
      <w:outlineLvl w:val="0"/>
    </w:pPr>
    <w:rPr>
      <w:rFonts w:asciiTheme="majorHAnsi" w:eastAsiaTheme="majorEastAsia" w:hAnsiTheme="majorHAnsi" w:cstheme="majorBidi"/>
      <w:b/>
      <w:bCs/>
      <w:kern w:val="28"/>
      <w:sz w:val="32"/>
      <w:szCs w:val="32"/>
    </w:rPr>
  </w:style>
  <w:style w:type="character" w:customStyle="1" w:styleId="NzevChar">
    <w:name w:val="Název Char"/>
    <w:basedOn w:val="Standardnpsmoodstavce"/>
    <w:link w:val="Nzev"/>
    <w:rsid w:val="000B0E78"/>
    <w:rPr>
      <w:rFonts w:asciiTheme="majorHAnsi" w:eastAsiaTheme="majorEastAsia" w:hAnsiTheme="majorHAnsi" w:cstheme="majorBidi"/>
      <w:b/>
      <w:bCs/>
      <w:kern w:val="28"/>
      <w:sz w:val="32"/>
      <w:szCs w:val="32"/>
    </w:rPr>
  </w:style>
  <w:style w:type="paragraph" w:styleId="Zkladntext">
    <w:name w:val="Body Text"/>
    <w:basedOn w:val="Normln"/>
    <w:link w:val="ZkladntextChar"/>
    <w:uiPriority w:val="99"/>
    <w:locked/>
    <w:rsid w:val="00962E6A"/>
    <w:pPr>
      <w:suppressAutoHyphens/>
      <w:spacing w:before="0" w:after="120" w:line="360" w:lineRule="auto"/>
      <w:jc w:val="both"/>
    </w:pPr>
    <w:rPr>
      <w:rFonts w:ascii="Arial Narrow" w:hAnsi="Arial Narrow" w:cs="Times New Roman"/>
      <w:sz w:val="22"/>
    </w:rPr>
  </w:style>
  <w:style w:type="character" w:customStyle="1" w:styleId="ZkladntextChar">
    <w:name w:val="Základní text Char"/>
    <w:basedOn w:val="Standardnpsmoodstavce"/>
    <w:link w:val="Zkladntext"/>
    <w:uiPriority w:val="99"/>
    <w:rsid w:val="00962E6A"/>
    <w:rPr>
      <w:rFonts w:ascii="Arial Narrow" w:hAnsi="Arial Narrow"/>
      <w:szCs w:val="20"/>
    </w:rPr>
  </w:style>
  <w:style w:type="paragraph" w:customStyle="1" w:styleId="Normln2">
    <w:name w:val="Normální 2"/>
    <w:basedOn w:val="Normln"/>
    <w:uiPriority w:val="99"/>
    <w:rsid w:val="00962E6A"/>
    <w:pPr>
      <w:spacing w:before="0"/>
      <w:jc w:val="both"/>
    </w:pPr>
    <w:rPr>
      <w:rFonts w:ascii="Arial Narrow" w:hAnsi="Arial Narrow" w:cs="Times New Roman"/>
      <w:b/>
      <w:sz w:val="22"/>
    </w:rPr>
  </w:style>
  <w:style w:type="paragraph" w:customStyle="1" w:styleId="AqpNadpis4">
    <w:name w:val="AqpNadpis4"/>
    <w:basedOn w:val="Normln"/>
    <w:next w:val="Aqptext"/>
    <w:link w:val="AqpNadpis4Char"/>
    <w:uiPriority w:val="99"/>
    <w:rsid w:val="00962E6A"/>
    <w:pPr>
      <w:keepNext/>
      <w:spacing w:before="240" w:after="60"/>
      <w:outlineLvl w:val="3"/>
    </w:pPr>
    <w:rPr>
      <w:rFonts w:cs="Times New Roman"/>
      <w:b/>
      <w:spacing w:val="20"/>
    </w:rPr>
  </w:style>
  <w:style w:type="character" w:customStyle="1" w:styleId="AqpNadpis4Char">
    <w:name w:val="AqpNadpis4 Char"/>
    <w:link w:val="AqpNadpis4"/>
    <w:uiPriority w:val="99"/>
    <w:locked/>
    <w:rsid w:val="00962E6A"/>
    <w:rPr>
      <w:rFonts w:ascii="Arial" w:hAnsi="Arial"/>
      <w:b/>
      <w:spacing w:val="20"/>
      <w:sz w:val="20"/>
      <w:szCs w:val="20"/>
    </w:rPr>
  </w:style>
  <w:style w:type="paragraph" w:customStyle="1" w:styleId="AqpText0">
    <w:name w:val="AqpText"/>
    <w:basedOn w:val="Normln"/>
    <w:link w:val="AqpTextChar2"/>
    <w:uiPriority w:val="99"/>
    <w:qFormat/>
    <w:rsid w:val="00962E6A"/>
  </w:style>
  <w:style w:type="character" w:customStyle="1" w:styleId="AqpTextChar2">
    <w:name w:val="AqpText Char2"/>
    <w:link w:val="AqpText0"/>
    <w:uiPriority w:val="99"/>
    <w:locked/>
    <w:rsid w:val="00962E6A"/>
    <w:rPr>
      <w:rFonts w:ascii="Arial" w:hAnsi="Arial" w:cs="Arial"/>
      <w:sz w:val="20"/>
      <w:szCs w:val="20"/>
    </w:rPr>
  </w:style>
  <w:style w:type="character" w:styleId="Hypertextovodkaz">
    <w:name w:val="Hyperlink"/>
    <w:basedOn w:val="Standardnpsmoodstavce"/>
    <w:uiPriority w:val="99"/>
    <w:unhideWhenUsed/>
    <w:locked/>
    <w:rsid w:val="00962E6A"/>
    <w:rPr>
      <w:color w:val="0000FF" w:themeColor="hyperlink"/>
      <w:u w:val="single"/>
    </w:rPr>
  </w:style>
  <w:style w:type="paragraph" w:styleId="Odstavecseseznamem">
    <w:name w:val="List Paragraph"/>
    <w:basedOn w:val="Normln"/>
    <w:uiPriority w:val="34"/>
    <w:qFormat/>
    <w:rsid w:val="00962E6A"/>
    <w:pPr>
      <w:ind w:left="720"/>
      <w:contextualSpacing/>
    </w:pPr>
  </w:style>
  <w:style w:type="paragraph" w:customStyle="1" w:styleId="Aqpodrka1">
    <w:name w:val="Aqp_odrážka1"/>
    <w:basedOn w:val="Normln"/>
    <w:uiPriority w:val="99"/>
    <w:rsid w:val="00185F3B"/>
    <w:pPr>
      <w:numPr>
        <w:numId w:val="7"/>
      </w:numPr>
      <w:spacing w:before="60"/>
    </w:pPr>
    <w:rPr>
      <w:rFonts w:eastAsiaTheme="minorHAnsi"/>
    </w:rPr>
  </w:style>
  <w:style w:type="paragraph" w:customStyle="1" w:styleId="Default">
    <w:name w:val="Default"/>
    <w:basedOn w:val="Normln"/>
    <w:rsid w:val="00485DA7"/>
    <w:pPr>
      <w:autoSpaceDE w:val="0"/>
      <w:autoSpaceDN w:val="0"/>
      <w:spacing w:before="0"/>
    </w:pPr>
    <w:rPr>
      <w:rFonts w:eastAsiaTheme="minorHAns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2312590">
      <w:bodyDiv w:val="1"/>
      <w:marLeft w:val="0"/>
      <w:marRight w:val="0"/>
      <w:marTop w:val="0"/>
      <w:marBottom w:val="0"/>
      <w:divBdr>
        <w:top w:val="none" w:sz="0" w:space="0" w:color="auto"/>
        <w:left w:val="none" w:sz="0" w:space="0" w:color="auto"/>
        <w:bottom w:val="none" w:sz="0" w:space="0" w:color="auto"/>
        <w:right w:val="none" w:sz="0" w:space="0" w:color="auto"/>
      </w:divBdr>
    </w:div>
    <w:div w:id="2038309325">
      <w:marLeft w:val="0"/>
      <w:marRight w:val="0"/>
      <w:marTop w:val="0"/>
      <w:marBottom w:val="0"/>
      <w:divBdr>
        <w:top w:val="none" w:sz="0" w:space="0" w:color="auto"/>
        <w:left w:val="none" w:sz="0" w:space="0" w:color="auto"/>
        <w:bottom w:val="none" w:sz="0" w:space="0" w:color="auto"/>
        <w:right w:val="none" w:sz="0" w:space="0" w:color="auto"/>
      </w:divBdr>
    </w:div>
    <w:div w:id="2038309326">
      <w:marLeft w:val="0"/>
      <w:marRight w:val="0"/>
      <w:marTop w:val="0"/>
      <w:marBottom w:val="0"/>
      <w:divBdr>
        <w:top w:val="none" w:sz="0" w:space="0" w:color="auto"/>
        <w:left w:val="none" w:sz="0" w:space="0" w:color="auto"/>
        <w:bottom w:val="none" w:sz="0" w:space="0" w:color="auto"/>
        <w:right w:val="none" w:sz="0" w:space="0" w:color="auto"/>
      </w:divBdr>
    </w:div>
    <w:div w:id="203830932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648</TotalTime>
  <Pages>16</Pages>
  <Words>4973</Words>
  <Characters>30560</Characters>
  <Application>Microsoft Office Word</Application>
  <DocSecurity>0</DocSecurity>
  <Lines>254</Lines>
  <Paragraphs>70</Paragraphs>
  <ScaleCrop>false</ScaleCrop>
  <HeadingPairs>
    <vt:vector size="2" baseType="variant">
      <vt:variant>
        <vt:lpstr>Název</vt:lpstr>
      </vt:variant>
      <vt:variant>
        <vt:i4>1</vt:i4>
      </vt:variant>
    </vt:vector>
  </HeadingPairs>
  <TitlesOfParts>
    <vt:vector size="1" baseType="lpstr">
      <vt:lpstr>Technická zpráva</vt:lpstr>
    </vt:vector>
  </TitlesOfParts>
  <Company>AQUA PROCON s.r.o.</Company>
  <LinksUpToDate>false</LinksUpToDate>
  <CharactersWithSpaces>35463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Technická zpráva</dc:title>
  <dc:subject/>
  <dc:creator>Sousedík Milan</dc:creator>
  <cp:keywords/>
  <dc:description/>
  <cp:lastModifiedBy>Hyánková Hana</cp:lastModifiedBy>
  <cp:revision>28</cp:revision>
  <cp:lastPrinted>2021-05-17T13:22:00Z</cp:lastPrinted>
  <dcterms:created xsi:type="dcterms:W3CDTF">2018-09-11T08:37:00Z</dcterms:created>
  <dcterms:modified xsi:type="dcterms:W3CDTF">2021-05-17T13:23:00Z</dcterms:modified>
</cp:coreProperties>
</file>